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5" w:rsidRDefault="000328C5" w:rsidP="000328C5">
      <w:pPr>
        <w:pStyle w:val="a4"/>
        <w:tabs>
          <w:tab w:val="left" w:pos="6930"/>
        </w:tabs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0328C5" w:rsidRDefault="000328C5" w:rsidP="000328C5">
      <w:pPr>
        <w:pStyle w:val="a4"/>
        <w:tabs>
          <w:tab w:val="left" w:pos="6930"/>
        </w:tabs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2020年6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XX月份农产品质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量安全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专项整治“利剑”行动统计表</w:t>
      </w:r>
    </w:p>
    <w:bookmarkEnd w:id="0"/>
    <w:p w:rsidR="000328C5" w:rsidRDefault="000328C5" w:rsidP="000328C5">
      <w:pPr>
        <w:pStyle w:val="a4"/>
        <w:tabs>
          <w:tab w:val="left" w:pos="6930"/>
        </w:tabs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/>
          <w:lang w:bidi="ar"/>
        </w:rPr>
      </w:pPr>
      <w:r>
        <w:rPr>
          <w:rFonts w:hint="eastAsia"/>
          <w:lang w:bidi="ar"/>
        </w:rPr>
        <w:t xml:space="preserve"> 填报单位：（加盖公章）                                                                 填报时间：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651"/>
        <w:gridCol w:w="1029"/>
        <w:gridCol w:w="765"/>
        <w:gridCol w:w="768"/>
        <w:gridCol w:w="824"/>
        <w:gridCol w:w="885"/>
        <w:gridCol w:w="884"/>
        <w:gridCol w:w="885"/>
        <w:gridCol w:w="884"/>
        <w:gridCol w:w="1065"/>
        <w:gridCol w:w="855"/>
        <w:gridCol w:w="960"/>
        <w:gridCol w:w="750"/>
        <w:gridCol w:w="870"/>
        <w:gridCol w:w="900"/>
      </w:tblGrid>
      <w:tr w:rsidR="000328C5" w:rsidTr="00FB1791">
        <w:trPr>
          <w:trHeight w:val="765"/>
          <w:tblHeader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行动</w:t>
            </w:r>
          </w:p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重点产品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出动监管执法人员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（人次）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检查生产经营主体（家次）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发现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质量安全问题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行政执法案件数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移送司法案件数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销毁问题产品数量（吨）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涉及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金额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（万元）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开展监督抽查样品数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(批次）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监督抽查检出不合格样品数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（批次）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媒体宣传（次）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发放宣传材料（份）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指导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培训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（场次）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指导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培训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（人次）</w:t>
            </w:r>
          </w:p>
        </w:tc>
      </w:tr>
      <w:tr w:rsidR="000328C5" w:rsidTr="00FB1791">
        <w:trPr>
          <w:trHeight w:val="480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“利剑1号”行动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蔬菜、水果等种植业产品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使用蔬菜、水果禁用药物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90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违反安全间隔期规定</w:t>
            </w: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351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未按规定使用保鲜剂、防腐剂</w:t>
            </w: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480"/>
          <w:jc w:val="center"/>
        </w:trPr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“利剑2号”行动</w:t>
            </w:r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畜禽产品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使用禁用、停用药物及其他化合物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387"/>
          <w:jc w:val="center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违反休药期规定</w:t>
            </w:r>
          </w:p>
        </w:tc>
        <w:tc>
          <w:tcPr>
            <w:tcW w:w="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291"/>
          <w:jc w:val="center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使用未批准的农药类杀虫剂</w:t>
            </w:r>
          </w:p>
        </w:tc>
        <w:tc>
          <w:tcPr>
            <w:tcW w:w="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634"/>
          <w:jc w:val="center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生猪屠宰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328C5" w:rsidTr="00FB1791">
        <w:trPr>
          <w:trHeight w:val="49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“利剑3号”行动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养殖水产品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使用禁用、停用药物及其他化合物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558"/>
          <w:jc w:val="center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违反休药期规定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271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假水产养殖用兽药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328C5" w:rsidTr="00FB1791">
        <w:trPr>
          <w:trHeight w:val="271"/>
          <w:jc w:val="center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C5" w:rsidRDefault="000328C5" w:rsidP="00FB1791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0328C5" w:rsidRDefault="000328C5" w:rsidP="000328C5">
      <w:pPr>
        <w:spacing w:beforeLines="50" w:before="156" w:line="360" w:lineRule="exact"/>
        <w:jc w:val="left"/>
        <w:textAlignment w:val="center"/>
        <w:rPr>
          <w:rFonts w:ascii="黑体" w:eastAsia="黑体" w:hAnsi="黑体" w:cs="黑体" w:hint="eastAsia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bidi="ar"/>
        </w:rPr>
        <w:t>填报人：                             审核人 ：                             联系电话：</w:t>
      </w:r>
    </w:p>
    <w:p w:rsidR="000328C5" w:rsidRDefault="000328C5" w:rsidP="000328C5">
      <w:pPr>
        <w:spacing w:beforeLines="50" w:before="156" w:line="360" w:lineRule="exact"/>
        <w:jc w:val="left"/>
        <w:textAlignment w:val="center"/>
        <w:rPr>
          <w:rStyle w:val="font51"/>
          <w:rFonts w:ascii="仿宋" w:eastAsia="仿宋" w:hAnsi="仿宋" w:cs="仿宋"/>
          <w:sz w:val="28"/>
          <w:szCs w:val="28"/>
          <w:lang w:bidi="ar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bidi="ar"/>
        </w:rPr>
        <w:t>说明：</w:t>
      </w:r>
      <w:r>
        <w:rPr>
          <w:rStyle w:val="font51"/>
          <w:rFonts w:ascii="仿宋" w:eastAsia="仿宋" w:hAnsi="仿宋" w:cs="仿宋"/>
          <w:sz w:val="28"/>
          <w:szCs w:val="28"/>
          <w:lang w:bidi="ar"/>
        </w:rPr>
        <w:t>1.每月23日前报送截至当时的统计数据。各镇区、部门（单位）将行动情况报送到质监科邮箱（zsnyzjk@163.com）。</w:t>
      </w:r>
    </w:p>
    <w:p w:rsidR="000328C5" w:rsidRDefault="000328C5" w:rsidP="000328C5">
      <w:pPr>
        <w:pStyle w:val="a4"/>
        <w:widowControl w:val="0"/>
        <w:tabs>
          <w:tab w:val="left" w:pos="6930"/>
        </w:tabs>
        <w:spacing w:before="0" w:beforeAutospacing="0" w:after="0" w:afterAutospacing="0" w:line="360" w:lineRule="exact"/>
        <w:ind w:firstLineChars="300" w:firstLine="840"/>
        <w:jc w:val="both"/>
        <w:rPr>
          <w:rFonts w:ascii="仿宋" w:eastAsia="仿宋" w:hAnsi="仿宋" w:cs="仿宋" w:hint="eastAsia"/>
          <w:sz w:val="28"/>
          <w:szCs w:val="28"/>
          <w:lang w:bidi="ar"/>
        </w:rPr>
      </w:pPr>
      <w:r>
        <w:rPr>
          <w:rStyle w:val="font51"/>
          <w:rFonts w:ascii="仿宋" w:eastAsia="仿宋" w:hAnsi="仿宋" w:cs="仿宋"/>
          <w:sz w:val="28"/>
          <w:szCs w:val="28"/>
          <w:lang w:bidi="ar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只报送种植、畜禽、水产品质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量安全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问题，不含农资</w:t>
      </w:r>
      <w:r>
        <w:rPr>
          <w:rStyle w:val="font51"/>
          <w:rFonts w:ascii="仿宋" w:eastAsia="仿宋" w:hAnsi="仿宋" w:cs="仿宋"/>
          <w:sz w:val="28"/>
          <w:szCs w:val="28"/>
          <w:lang w:bidi="ar"/>
        </w:rPr>
        <w:t>。</w:t>
      </w:r>
    </w:p>
    <w:p w:rsidR="003236C2" w:rsidRPr="000328C5" w:rsidRDefault="003236C2"/>
    <w:sectPr w:rsidR="003236C2" w:rsidRPr="000328C5" w:rsidSect="000328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5"/>
    <w:rsid w:val="000328C5"/>
    <w:rsid w:val="003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2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qFormat/>
    <w:rsid w:val="000328C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Normal (Web)"/>
    <w:basedOn w:val="a"/>
    <w:rsid w:val="00032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5"/>
    <w:qFormat/>
    <w:rsid w:val="000328C5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0328C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328C5"/>
    <w:rPr>
      <w:rFonts w:ascii="Times New Roman" w:eastAsia="宋体" w:hAnsi="Times New Roman" w:cs="Times New Roman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0328C5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5"/>
    <w:uiPriority w:val="99"/>
    <w:semiHidden/>
    <w:rsid w:val="000328C5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2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qFormat/>
    <w:rsid w:val="000328C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Normal (Web)"/>
    <w:basedOn w:val="a"/>
    <w:rsid w:val="00032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5"/>
    <w:qFormat/>
    <w:rsid w:val="000328C5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0328C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328C5"/>
    <w:rPr>
      <w:rFonts w:ascii="Times New Roman" w:eastAsia="宋体" w:hAnsi="Times New Roman" w:cs="Times New Roman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0328C5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5"/>
    <w:uiPriority w:val="99"/>
    <w:semiHidden/>
    <w:rsid w:val="000328C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2020-06-12T09:26:00Z</dcterms:created>
  <dcterms:modified xsi:type="dcterms:W3CDTF">2020-06-12T09:27:00Z</dcterms:modified>
</cp:coreProperties>
</file>