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1C" w:rsidRDefault="0045741C" w:rsidP="0045741C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45741C" w:rsidRDefault="0045741C" w:rsidP="0045741C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</w:pPr>
    </w:p>
    <w:p w:rsidR="0045741C" w:rsidRDefault="0045741C" w:rsidP="0045741C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2021年省级涉农统筹整合转移支付资金</w:t>
      </w:r>
    </w:p>
    <w:p w:rsidR="0045741C" w:rsidRDefault="0045741C" w:rsidP="0045741C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分配方案及绩效目标</w:t>
      </w:r>
    </w:p>
    <w:p w:rsidR="0045741C" w:rsidRDefault="0045741C" w:rsidP="0045741C">
      <w:pPr>
        <w:rPr>
          <w:rFonts w:hint="eastAsia"/>
        </w:rPr>
      </w:pPr>
    </w:p>
    <w:tbl>
      <w:tblPr>
        <w:tblW w:w="8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93"/>
        <w:gridCol w:w="1603"/>
        <w:gridCol w:w="1907"/>
        <w:gridCol w:w="1671"/>
        <w:gridCol w:w="1343"/>
      </w:tblGrid>
      <w:tr w:rsidR="0045741C" w:rsidTr="0045741C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1C" w:rsidRDefault="0045741C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序  号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1C" w:rsidRDefault="0045741C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镇  街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1C" w:rsidRDefault="0045741C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村名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1C" w:rsidRDefault="0045741C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下拨金额</w:t>
            </w:r>
          </w:p>
          <w:p w:rsidR="0045741C" w:rsidRDefault="0045741C">
            <w:pPr>
              <w:autoSpaceDN w:val="0"/>
              <w:spacing w:line="50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1C" w:rsidRDefault="0045741C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绩效目标</w:t>
            </w:r>
          </w:p>
        </w:tc>
      </w:tr>
      <w:tr w:rsidR="0045741C" w:rsidTr="0045741C">
        <w:trPr>
          <w:trHeight w:val="15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1C" w:rsidRDefault="0045741C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1C" w:rsidRDefault="0045741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横栏镇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1C" w:rsidRDefault="0045741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五沙六沙片</w:t>
            </w:r>
            <w:proofErr w:type="gram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1C" w:rsidRDefault="0045741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特色精品示范村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1C" w:rsidRDefault="0045741C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413.2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1C" w:rsidRDefault="0045741C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</w:rPr>
              <w:t>农村生活垃圾收运处置体系覆盖率</w:t>
            </w:r>
            <w:r>
              <w:rPr>
                <w:rFonts w:ascii="仿宋" w:eastAsia="仿宋" w:hAnsi="仿宋" w:cs="仿宋" w:hint="eastAsia"/>
                <w:color w:val="000000"/>
                <w:sz w:val="32"/>
              </w:rPr>
              <w:t>100%</w:t>
            </w:r>
          </w:p>
        </w:tc>
      </w:tr>
      <w:tr w:rsidR="0045741C" w:rsidTr="0045741C">
        <w:trPr>
          <w:trHeight w:hRule="exact" w:val="15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1C" w:rsidRDefault="0045741C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1C" w:rsidRDefault="0045741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东凤镇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1C" w:rsidRDefault="0045741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穗成村</w:t>
            </w:r>
            <w:proofErr w:type="gram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1C" w:rsidRDefault="0045741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特色精品示范村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1C" w:rsidRDefault="0045741C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200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1C" w:rsidRDefault="0045741C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2"/>
              </w:rPr>
            </w:pPr>
          </w:p>
        </w:tc>
      </w:tr>
      <w:tr w:rsidR="0045741C" w:rsidTr="0045741C">
        <w:trPr>
          <w:trHeight w:hRule="exact" w:val="1310"/>
        </w:trPr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1C" w:rsidRDefault="004574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1C" w:rsidRDefault="0045741C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613.2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1C" w:rsidRDefault="0045741C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2"/>
              </w:rPr>
            </w:pPr>
          </w:p>
        </w:tc>
      </w:tr>
    </w:tbl>
    <w:p w:rsidR="0045741C" w:rsidRDefault="0045741C" w:rsidP="0045741C"/>
    <w:p w:rsidR="0045741C" w:rsidRDefault="0045741C" w:rsidP="0045741C"/>
    <w:p w:rsidR="0045741C" w:rsidRDefault="0045741C" w:rsidP="0045741C">
      <w:pPr>
        <w:pStyle w:val="2"/>
        <w:rPr>
          <w:rFonts w:ascii="仿宋" w:eastAsia="仿宋" w:hAnsi="仿宋" w:cs="仿宋"/>
          <w:sz w:val="32"/>
          <w:szCs w:val="32"/>
        </w:rPr>
      </w:pPr>
    </w:p>
    <w:p w:rsidR="0045741C" w:rsidRDefault="0045741C" w:rsidP="0045741C">
      <w:pPr>
        <w:rPr>
          <w:rFonts w:hint="eastAsia"/>
        </w:rPr>
      </w:pPr>
    </w:p>
    <w:p w:rsidR="0045741C" w:rsidRDefault="0045741C" w:rsidP="0045741C"/>
    <w:p w:rsidR="00BA2237" w:rsidRDefault="00BA2237">
      <w:bookmarkStart w:id="0" w:name="_GoBack"/>
      <w:bookmarkEnd w:id="0"/>
    </w:p>
    <w:sectPr w:rsidR="00BA22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1C"/>
    <w:rsid w:val="0045741C"/>
    <w:rsid w:val="00BA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1C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45741C"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semiHidden/>
    <w:rsid w:val="0045741C"/>
    <w:rPr>
      <w:rFonts w:ascii="宋体" w:eastAsia="宋体" w:hAnsi="宋体" w:cs="宋体"/>
      <w:b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1C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45741C"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semiHidden/>
    <w:rsid w:val="0045741C"/>
    <w:rPr>
      <w:rFonts w:ascii="宋体" w:eastAsia="宋体" w:hAnsi="宋体" w:cs="宋体"/>
      <w:b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2021-04-26T09:08:00Z</dcterms:created>
  <dcterms:modified xsi:type="dcterms:W3CDTF">2021-04-26T09:09:00Z</dcterms:modified>
</cp:coreProperties>
</file>