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F6" w:rsidRDefault="00B10DF6" w:rsidP="00B10DF6">
      <w:pPr>
        <w:pStyle w:val="2"/>
        <w:spacing w:before="0" w:beforeAutospacing="0" w:line="560" w:lineRule="exact"/>
        <w:ind w:left="0"/>
        <w:jc w:val="both"/>
        <w:rPr>
          <w:rFonts w:ascii="黑体" w:eastAsia="黑体" w:hAnsi="黑体" w:cs="黑体" w:hint="eastAsia"/>
          <w:kern w:val="2"/>
        </w:rPr>
      </w:pPr>
      <w:r>
        <w:rPr>
          <w:rFonts w:ascii="黑体" w:eastAsia="黑体" w:hAnsi="黑体" w:cs="黑体" w:hint="eastAsia"/>
          <w:kern w:val="2"/>
        </w:rPr>
        <w:t>附件1</w:t>
      </w:r>
    </w:p>
    <w:p w:rsidR="00B10DF6" w:rsidRDefault="00B10DF6" w:rsidP="00B10DF6">
      <w:pPr>
        <w:spacing w:line="560" w:lineRule="exact"/>
        <w:rPr>
          <w:rFonts w:hint="eastAsia"/>
        </w:rPr>
      </w:pPr>
    </w:p>
    <w:p w:rsidR="00B10DF6" w:rsidRDefault="00B10DF6" w:rsidP="00B10DF6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中山市市级水产良种场资格认定标准</w:t>
      </w:r>
    </w:p>
    <w:p w:rsidR="00B10DF6" w:rsidRDefault="00B10DF6" w:rsidP="00B10DF6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10DF6" w:rsidRDefault="00B10DF6" w:rsidP="00B10DF6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  总则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第一条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为加强我市水产良种场生产管理，提高水产良种质量和生产管理水平，根据《中华人民共和国渔业法》、农业部《水产苗种管理办法》和《水产原良种场生产管理规范》等法律法规、《国家级水产原良种场资格验收办法》和广东省海洋与渔业厅《省级水产原良种场资格验收办法》的有关规定，特制定《中山市市级水产良种场资格认定标准》（以下简称《标准》）。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本标准适用于中山市水产良种繁育生产的全过程。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本标准中的水产良种是指生长快、品质好、抗逆性强、性状稳定和适应一定地区自然条件</w:t>
      </w:r>
      <w:proofErr w:type="gramStart"/>
      <w:r>
        <w:rPr>
          <w:rFonts w:ascii="Times New Roman" w:eastAsia="仿宋_GB2312" w:hAnsi="Times New Roman"/>
          <w:sz w:val="32"/>
          <w:szCs w:val="32"/>
        </w:rPr>
        <w:t>并用于增养殖</w:t>
      </w:r>
      <w:proofErr w:type="gramEnd"/>
      <w:r>
        <w:rPr>
          <w:rFonts w:ascii="Times New Roman" w:eastAsia="仿宋_GB2312" w:hAnsi="Times New Roman"/>
          <w:sz w:val="32"/>
          <w:szCs w:val="32"/>
        </w:rPr>
        <w:t>生产的水生动物。</w:t>
      </w:r>
    </w:p>
    <w:p w:rsidR="00B10DF6" w:rsidRDefault="00B10DF6" w:rsidP="00B10DF6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10DF6" w:rsidRDefault="00B10DF6" w:rsidP="00B10DF6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  范围对象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第三条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本标准中山市市级水产良种场生产管理的准则，由中山市海洋与渔业局颁布并组织实施。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第四条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本标准适用于在我市辖区内取得《水产苗种生产许可证》和《水域滩涂养殖使用证》（南美白对虾苗种生产的可不具水域滩涂养殖使用证），在我市注册、具有独立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法人资格的水产苗种生产单位。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第五条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申报水产良种场的单位，应在当年水产品质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监控中没有不合格的记录。</w:t>
      </w:r>
    </w:p>
    <w:p w:rsidR="00B10DF6" w:rsidRDefault="00B10DF6" w:rsidP="00B10DF6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B10DF6" w:rsidRDefault="00B10DF6" w:rsidP="00B10DF6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  组织管理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第六条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土地使用期：水产良种场的土地使用期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年或以上（从申报之日计）。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第七条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水产良种场人员配置：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（一）管理人员配置：水产良种场的场长（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名）、副场长（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名）均要求从事水产养殖管理工作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年以上；技术负责人（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名）具有水产养殖专业大专以上学历或中级技术职称以上资格；技术人员（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名）具有水产养殖专业中专以上学历或初级技术职称以上资格，掌握水产养殖专业和相关专业基础知识，负责质量检验、实验操作、生产记录以及机械、经济及档案管理等；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（二）技术工人配置：经有关部门水产专业技术培训的技术工人占全场职工比例不低于</w:t>
      </w:r>
      <w:r>
        <w:rPr>
          <w:rFonts w:ascii="Times New Roman" w:eastAsia="仿宋_GB2312" w:hAnsi="Times New Roman" w:hint="eastAsia"/>
          <w:sz w:val="32"/>
          <w:szCs w:val="32"/>
        </w:rPr>
        <w:t>20%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第八条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建立培训制度：要通过多种方式对本场技术负责人、技术人员和技术工人进行培训。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B10DF6" w:rsidRDefault="00B10DF6" w:rsidP="00B10DF6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第四章  环境条件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第九条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生态环境：水源良好、充足，无污染。水质符合国家渔业用水标准（</w:t>
      </w:r>
      <w:r>
        <w:rPr>
          <w:rFonts w:ascii="Times New Roman" w:eastAsia="仿宋_GB2312" w:hAnsi="Times New Roman"/>
          <w:sz w:val="32"/>
          <w:szCs w:val="32"/>
        </w:rPr>
        <w:t>GB11607-89</w:t>
      </w:r>
      <w:r>
        <w:rPr>
          <w:rFonts w:ascii="Times New Roman" w:eastAsia="仿宋_GB2312" w:hAnsi="Times New Roman"/>
          <w:sz w:val="32"/>
          <w:szCs w:val="32"/>
        </w:rPr>
        <w:t>）要求，生态环境条件符合无公害水产养殖基地环境标准（</w:t>
      </w:r>
      <w:r>
        <w:rPr>
          <w:rFonts w:ascii="Times New Roman" w:eastAsia="仿宋_GB2312" w:hAnsi="Times New Roman"/>
          <w:sz w:val="32"/>
          <w:szCs w:val="32"/>
        </w:rPr>
        <w:t>GB18407.4-2001</w:t>
      </w:r>
      <w:r>
        <w:rPr>
          <w:rFonts w:ascii="Times New Roman" w:eastAsia="仿宋_GB2312" w:hAnsi="Times New Roman"/>
          <w:sz w:val="32"/>
          <w:szCs w:val="32"/>
        </w:rPr>
        <w:t>）要求。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第十条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场址交通方便，通电、通路、通水、通讯；场区绿化、美化，环境整洁。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第十一条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厨厕卫生：厨房、厕所保持清洁，对水陆无直接污染。厨房废料收集妥善，人员排泄物须经过化粪处理。</w:t>
      </w:r>
    </w:p>
    <w:p w:rsidR="00B10DF6" w:rsidRDefault="00B10DF6" w:rsidP="00B10DF6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B10DF6" w:rsidRDefault="00B10DF6" w:rsidP="00B10DF6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第五章  生产设施</w:t>
      </w:r>
    </w:p>
    <w:p w:rsidR="00B10DF6" w:rsidRDefault="00B10DF6" w:rsidP="00B10DF6">
      <w:pPr>
        <w:spacing w:line="560" w:lineRule="exact"/>
        <w:ind w:rightChars="-73" w:right="-153"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第十二条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水产良种场应具有一定规模和相应的苗种孵化能力。因地理条件限制无法从事苗种孵化的，需与国内、省内的国家级、省级水产原良种场或科研单位签订合作协议，开展合作，引进相关的原、良种幼体进行培育。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第十三条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亲本与苗种培育池塘、水处理池、产卵池与孵化池、苗种培育池、出苗池等生产设施布局合理、比例适当，符合亲本培育、繁殖、胚胎发育、苗种培育的标准要求，具备增氧、越冬等设施和设备。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（一）规模及生产能力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鱼类良种场：</w:t>
      </w:r>
    </w:p>
    <w:p w:rsidR="00B10DF6" w:rsidRDefault="00B10DF6" w:rsidP="00B10DF6">
      <w:pPr>
        <w:spacing w:line="560" w:lineRule="exact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）池塘整齐连片，占地面积</w:t>
      </w:r>
      <w:r>
        <w:rPr>
          <w:rFonts w:ascii="Times New Roman" w:eastAsia="仿宋_GB2312" w:hAnsi="Times New Roman"/>
          <w:sz w:val="32"/>
          <w:szCs w:val="32"/>
        </w:rPr>
        <w:t>80</w:t>
      </w:r>
      <w:r>
        <w:rPr>
          <w:rFonts w:ascii="Times New Roman" w:eastAsia="仿宋_GB2312" w:hAnsi="Times New Roman"/>
          <w:sz w:val="32"/>
          <w:szCs w:val="32"/>
        </w:rPr>
        <w:t>亩或以上，其中池塘水面达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亩或以上，产卵池与孵化池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平方米或以上，苗种培育池</w:t>
      </w:r>
      <w:r>
        <w:rPr>
          <w:rFonts w:ascii="Times New Roman" w:eastAsia="仿宋_GB2312" w:hAnsi="Times New Roman"/>
          <w:sz w:val="32"/>
          <w:szCs w:val="32"/>
        </w:rPr>
        <w:t>800</w:t>
      </w:r>
      <w:r>
        <w:rPr>
          <w:rFonts w:ascii="Times New Roman" w:eastAsia="仿宋_GB2312" w:hAnsi="Times New Roman"/>
          <w:sz w:val="32"/>
          <w:szCs w:val="32"/>
        </w:rPr>
        <w:t>平方米或以上。各类大小鱼池的比例合理。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四大家鱼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等常规苗种年生产能力</w:t>
      </w:r>
      <w:r>
        <w:rPr>
          <w:rFonts w:ascii="Times New Roman" w:eastAsia="仿宋_GB2312" w:hAnsi="Times New Roman"/>
          <w:sz w:val="32"/>
          <w:szCs w:val="32"/>
        </w:rPr>
        <w:t>5000</w:t>
      </w:r>
      <w:r>
        <w:rPr>
          <w:rFonts w:ascii="Times New Roman" w:eastAsia="仿宋_GB2312" w:hAnsi="Times New Roman"/>
          <w:sz w:val="32"/>
          <w:szCs w:val="32"/>
        </w:rPr>
        <w:t>万尾，名特优水产苗种年生产能力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万尾。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虾类良种场：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）罗氏沼虾占地面积</w:t>
      </w:r>
      <w:r>
        <w:rPr>
          <w:rFonts w:ascii="Times New Roman" w:eastAsia="仿宋_GB2312" w:hAnsi="Times New Roman"/>
          <w:sz w:val="32"/>
          <w:szCs w:val="32"/>
        </w:rPr>
        <w:t>80</w:t>
      </w:r>
      <w:r>
        <w:rPr>
          <w:rFonts w:ascii="Times New Roman" w:eastAsia="仿宋_GB2312" w:hAnsi="Times New Roman"/>
          <w:sz w:val="32"/>
          <w:szCs w:val="32"/>
        </w:rPr>
        <w:t>亩或以上，孵化、培育水体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平方米或以上。年生产能力</w:t>
      </w:r>
      <w:r>
        <w:rPr>
          <w:rFonts w:ascii="Times New Roman" w:eastAsia="仿宋_GB2312" w:hAnsi="Times New Roman"/>
          <w:sz w:val="32"/>
          <w:szCs w:val="32"/>
        </w:rPr>
        <w:t>5000</w:t>
      </w:r>
      <w:r>
        <w:rPr>
          <w:rFonts w:ascii="Times New Roman" w:eastAsia="仿宋_GB2312" w:hAnsi="Times New Roman"/>
          <w:sz w:val="32"/>
          <w:szCs w:val="32"/>
        </w:rPr>
        <w:t>万尾；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(2</w:t>
      </w:r>
      <w:r>
        <w:rPr>
          <w:rFonts w:ascii="Times New Roman" w:eastAsia="仿宋_GB2312" w:hAnsi="Times New Roman"/>
          <w:sz w:val="32"/>
          <w:szCs w:val="32"/>
        </w:rPr>
        <w:t>）南美白对虾占地面积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亩或以上，培育水体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平方米或以上。年生产能力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亿尾。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龟鳖类良种场：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占地面积达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/>
          <w:sz w:val="32"/>
          <w:szCs w:val="32"/>
        </w:rPr>
        <w:t>亩或以上，其中池塘水面达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亩或以上。苗种年生产能力：鳖类</w:t>
      </w:r>
      <w:r>
        <w:rPr>
          <w:rFonts w:ascii="Times New Roman" w:eastAsia="仿宋_GB2312" w:hAnsi="Times New Roman"/>
          <w:sz w:val="32"/>
          <w:szCs w:val="32"/>
        </w:rPr>
        <w:t>5000</w:t>
      </w:r>
      <w:r>
        <w:rPr>
          <w:rFonts w:ascii="Times New Roman" w:eastAsia="仿宋_GB2312" w:hAnsi="Times New Roman"/>
          <w:sz w:val="32"/>
          <w:szCs w:val="32"/>
        </w:rPr>
        <w:t>只；一般龟类</w:t>
      </w:r>
      <w:r>
        <w:rPr>
          <w:rFonts w:ascii="Times New Roman" w:eastAsia="仿宋_GB2312" w:hAnsi="Times New Roman"/>
          <w:sz w:val="32"/>
          <w:szCs w:val="32"/>
        </w:rPr>
        <w:t>5000</w:t>
      </w:r>
      <w:r>
        <w:rPr>
          <w:rFonts w:ascii="Times New Roman" w:eastAsia="仿宋_GB2312" w:hAnsi="Times New Roman"/>
          <w:sz w:val="32"/>
          <w:szCs w:val="32"/>
        </w:rPr>
        <w:t>只，保护级别珍稀龟类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/>
          <w:sz w:val="32"/>
          <w:szCs w:val="32"/>
        </w:rPr>
        <w:t>只。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（二）水处理设施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设有一口面积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亩或以上的蓄水池塘或建有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平方米或以上的蓄水池，有条件者应建有一套物理、生化过滤池系统；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设有一口面积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亩或以上的废水处理池塘，废水达标排放。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（三）出苗池：建有</w:t>
      </w:r>
      <w:r>
        <w:rPr>
          <w:rFonts w:ascii="Times New Roman" w:eastAsia="仿宋_GB2312" w:hAnsi="Times New Roman"/>
          <w:sz w:val="32"/>
          <w:szCs w:val="32"/>
        </w:rPr>
        <w:t>1-2</w:t>
      </w:r>
      <w:r>
        <w:rPr>
          <w:rFonts w:ascii="Times New Roman" w:eastAsia="仿宋_GB2312" w:hAnsi="Times New Roman"/>
          <w:sz w:val="32"/>
          <w:szCs w:val="32"/>
        </w:rPr>
        <w:t>个出苗池，总面积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平方米或以上。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（四）排灌系统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场内排灌系统完善，进排水独立分开，使用方便。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（五）良种维护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设有防止良种逃逸和避免其他品种混入的隔离设施。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（六）功能区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池塘区、繁育区应细分为亲本培育区、产卵孵化区、苗种培育区、苗种暂养区、出苗包装区等，并分类</w:t>
      </w:r>
      <w:proofErr w:type="gramStart"/>
      <w:r>
        <w:rPr>
          <w:rFonts w:ascii="Times New Roman" w:eastAsia="仿宋_GB2312" w:hAnsi="Times New Roman"/>
          <w:sz w:val="32"/>
          <w:szCs w:val="32"/>
        </w:rPr>
        <w:t>标竖塘号或池号</w:t>
      </w:r>
      <w:proofErr w:type="gramEnd"/>
      <w:r>
        <w:rPr>
          <w:rFonts w:ascii="Times New Roman" w:eastAsia="仿宋_GB2312" w:hAnsi="Times New Roman"/>
          <w:sz w:val="32"/>
          <w:szCs w:val="32"/>
        </w:rPr>
        <w:t>（南美白对虾育苗的可不建设亲本培育和产卵孵化区）。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第十四条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配套相应的办公楼、资料档案室、实验室（检测室）、药物室、饲料室、工具仓库、配电房、泵房等设施。</w:t>
      </w:r>
      <w:r>
        <w:rPr>
          <w:rFonts w:ascii="Times New Roman" w:eastAsia="仿宋_GB2312" w:hAnsi="Times New Roman"/>
          <w:sz w:val="32"/>
          <w:szCs w:val="32"/>
        </w:rPr>
        <w:lastRenderedPageBreak/>
        <w:t>在各类功能的室内分别悬挂组织架构图、行业标准、生产操作规程、国家</w:t>
      </w:r>
      <w:proofErr w:type="gramStart"/>
      <w:r>
        <w:rPr>
          <w:rFonts w:ascii="Times New Roman" w:eastAsia="仿宋_GB2312" w:hAnsi="Times New Roman"/>
          <w:sz w:val="32"/>
          <w:szCs w:val="32"/>
        </w:rPr>
        <w:t>禁用渔药一览表</w:t>
      </w:r>
      <w:proofErr w:type="gramEnd"/>
      <w:r>
        <w:rPr>
          <w:rFonts w:ascii="Times New Roman" w:eastAsia="仿宋_GB2312" w:hAnsi="Times New Roman"/>
          <w:sz w:val="32"/>
          <w:szCs w:val="32"/>
        </w:rPr>
        <w:t>及各种规章制度等，并设立门牌，专人负责。</w:t>
      </w:r>
    </w:p>
    <w:p w:rsidR="00B10DF6" w:rsidRDefault="00B10DF6" w:rsidP="00B10DF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（一）办公楼：建筑面积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平方米以上，具有办公、会议、资料档案等功能；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（二）资料档案室：设立资料、档案保管专柜，并具备</w:t>
      </w:r>
      <w:proofErr w:type="gramStart"/>
      <w:r>
        <w:rPr>
          <w:rFonts w:ascii="Times New Roman" w:eastAsia="仿宋_GB2312" w:hAnsi="Times New Roman"/>
          <w:sz w:val="32"/>
          <w:szCs w:val="32"/>
        </w:rPr>
        <w:t>亲本鱼</w:t>
      </w:r>
      <w:proofErr w:type="gramEnd"/>
      <w:r>
        <w:rPr>
          <w:rFonts w:ascii="Times New Roman" w:eastAsia="仿宋_GB2312" w:hAnsi="Times New Roman"/>
          <w:sz w:val="32"/>
          <w:szCs w:val="32"/>
        </w:rPr>
        <w:t>来源和繁育档案，良种繁育生产等水产养殖基础知识书籍、期刊、杂志等资料；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（三）实验室：配有水产病害诊断检测、水质测定、水产动物测量等仪器和设备；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（四）药物室：设有货架分类摆放药物，具有防潮、通风功能；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（五）饲料室：饲料分类摆放，具有防潮、防鼠功能；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（六）工具仓库：具有与良种生产能力相适应的运输、增氧、供水、渔机具、网具、计量、包装等生产工具。</w:t>
      </w:r>
    </w:p>
    <w:p w:rsidR="00B10DF6" w:rsidRDefault="00B10DF6" w:rsidP="00B10DF6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10DF6" w:rsidRDefault="00B10DF6" w:rsidP="00B10DF6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第六章  生产管理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第十五条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良种场要实行计划管理。要根据品种的生长、发育和繁殖的特点</w:t>
      </w:r>
      <w:proofErr w:type="gramStart"/>
      <w:r>
        <w:rPr>
          <w:rFonts w:ascii="Times New Roman" w:eastAsia="仿宋_GB2312" w:hAnsi="Times New Roman"/>
          <w:sz w:val="32"/>
          <w:szCs w:val="32"/>
        </w:rPr>
        <w:t>编制全</w:t>
      </w:r>
      <w:proofErr w:type="gramEnd"/>
      <w:r>
        <w:rPr>
          <w:rFonts w:ascii="Times New Roman" w:eastAsia="仿宋_GB2312" w:hAnsi="Times New Roman"/>
          <w:sz w:val="32"/>
          <w:szCs w:val="32"/>
        </w:rPr>
        <w:t>过程和年度生产计划，如从引进培育到性成熟繁殖一个周期的生产指标，各年龄组的生产和销售指标等。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第十六条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水产良种场要按照国家、省有关技术操作规范，结合本场生产实际，制定良种选育和生产技术操作规程，并按规程组织生产。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第十七条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生产用亲本应为来自国家级或省级水产原良种场的原种良种、国外进口或采捕于天然水域性状优良的原种，表型合格。每个亲本要符合良种亲本的质量要求，严禁近亲繁育的后代留作亲本。要建立健全亲本更换和提纯复壮制度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第十八条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严格执行隔离保种制度。不同的品系要分开专池养殖、单独操作，进排水分开和严格过滤，防止混杂。亲本良种区与生产区严格分开。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第十九条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生产中严格按照《</w:t>
      </w:r>
      <w:r>
        <w:rPr>
          <w:rFonts w:ascii="Times New Roman" w:eastAsia="仿宋_GB2312" w:hAnsi="Times New Roman"/>
          <w:sz w:val="32"/>
          <w:szCs w:val="32"/>
        </w:rPr>
        <w:t xml:space="preserve">NY 5071 </w:t>
      </w:r>
      <w:r>
        <w:rPr>
          <w:rFonts w:ascii="Times New Roman" w:eastAsia="仿宋_GB2312" w:hAnsi="Times New Roman"/>
          <w:sz w:val="32"/>
          <w:szCs w:val="32"/>
        </w:rPr>
        <w:t>无公害食品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渔用药物使用指南》和《</w:t>
      </w:r>
      <w:r>
        <w:rPr>
          <w:rFonts w:ascii="Times New Roman" w:eastAsia="仿宋_GB2312" w:hAnsi="Times New Roman"/>
          <w:sz w:val="32"/>
          <w:szCs w:val="32"/>
        </w:rPr>
        <w:t xml:space="preserve">NY 5072 </w:t>
      </w:r>
      <w:r>
        <w:rPr>
          <w:rFonts w:ascii="Times New Roman" w:eastAsia="仿宋_GB2312" w:hAnsi="Times New Roman"/>
          <w:sz w:val="32"/>
          <w:szCs w:val="32"/>
        </w:rPr>
        <w:t>无公害食品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渔用配合饲料安全限量》要求合理使用渔药、饲料、添加剂，不得使用国家规定的违禁药物和添加剂。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第二十条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生产操作过程应有完备的生产记录，主要包括以下内容</w:t>
      </w:r>
      <w:r>
        <w:rPr>
          <w:rFonts w:ascii="Times New Roman" w:eastAsia="仿宋_GB2312" w:hAnsi="Times New Roman"/>
          <w:sz w:val="32"/>
          <w:szCs w:val="32"/>
        </w:rPr>
        <w:t>;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（一）引种：单位、时间、地点、数量、规格、成活率及引进的亲本情况等；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（二）亲本培育：面积、水深、放养量、投饵施肥、生长、病害及日常管理等；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（三）繁殖：催产、孵化、出苗质量及成活率等情况；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（四）苗种培育：面积、水深、放养、饲养管理、选育、出池、销售等情况；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（五）后备亲本培育：面积、水深、放养、饲养管理、选育、出池、销售等情况；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（六）用药记录：名称、成分、剂量、使用时间、方法</w:t>
      </w:r>
      <w:r>
        <w:rPr>
          <w:rFonts w:ascii="Times New Roman" w:eastAsia="仿宋_GB2312" w:hAnsi="Times New Roman"/>
          <w:sz w:val="32"/>
          <w:szCs w:val="32"/>
        </w:rPr>
        <w:lastRenderedPageBreak/>
        <w:t>及效果。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生产记录</w:t>
      </w:r>
      <w:proofErr w:type="gramStart"/>
      <w:r>
        <w:rPr>
          <w:rFonts w:ascii="Times New Roman" w:eastAsia="仿宋_GB2312" w:hAnsi="Times New Roman"/>
          <w:sz w:val="32"/>
          <w:szCs w:val="32"/>
        </w:rPr>
        <w:t>表式由场统一</w:t>
      </w:r>
      <w:proofErr w:type="gramEnd"/>
      <w:r>
        <w:rPr>
          <w:rFonts w:ascii="Times New Roman" w:eastAsia="仿宋_GB2312" w:hAnsi="Times New Roman"/>
          <w:sz w:val="32"/>
          <w:szCs w:val="32"/>
        </w:rPr>
        <w:t>制定。生产记录员应及时、准确记录、定期汇总归档，并接受监督检查。</w:t>
      </w:r>
    </w:p>
    <w:p w:rsidR="00B10DF6" w:rsidRDefault="00B10DF6" w:rsidP="00B10DF6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10DF6" w:rsidRDefault="00B10DF6" w:rsidP="00B10DF6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第七章  质量管理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第二十一条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良种来源清楚，建立良种档案和品系、亲系隔离措施。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第二十二条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生产和销售的良种苗种需符合国家标准、行业标准、地方标准。如未有上述标准的品种，应制定企业标准。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第二十三条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良种场要不断提高产品质量，增强品牌意识，提高产品知名度。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第二十四条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良种场场长为质量管理第一责任人，技术负责人协助场长搞好质量管理工作，可兼职质量检验员，具体实施各项管理工作。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第二十五条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质量检验员职责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（一）根据生产技术操作标准，负责本单位水产良种生产全过程的质量监督，包括亲本种苗来源与质量、从繁殖到养成的生产记录和生产质量监测、隔离保种措施执行情况等；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（二）进行良种质量评定，出具质量保证书。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第二十六条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实验操作员职责：水质测定、水生动物病害检测、良种生长检查及违禁药物检测等，并报告技术负责人和质量检验员，配合做好质量监督工作。</w:t>
      </w:r>
    </w:p>
    <w:p w:rsidR="00B10DF6" w:rsidRDefault="00B10DF6" w:rsidP="00B10DF6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10DF6" w:rsidRDefault="00B10DF6" w:rsidP="00B10DF6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第八章  销售管理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第二十七条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销售良种情况要记录存档，并进行良种质量跟踪、技术服务、信息服务。</w:t>
      </w:r>
    </w:p>
    <w:p w:rsidR="00B10DF6" w:rsidRDefault="00B10DF6" w:rsidP="00B10DF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第二十八条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向用户出具产品质量保证书（包括良种性状及质量安全方面），不合格产品严禁出售。</w:t>
      </w:r>
    </w:p>
    <w:p w:rsidR="00B10DF6" w:rsidRDefault="00B10DF6" w:rsidP="00B10DF6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B10DF6" w:rsidRDefault="00B10DF6" w:rsidP="00B10DF6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第九章  档案管理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第二十九条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档案管理要符合有关档案管理的规定。要求将档案收集、整理、分类、归档，并保存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年或以上。</w:t>
      </w:r>
    </w:p>
    <w:p w:rsidR="00B10DF6" w:rsidRDefault="00B10DF6" w:rsidP="00B10DF6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B10DF6" w:rsidRDefault="00B10DF6" w:rsidP="00B10DF6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第十章  附则</w:t>
      </w:r>
    </w:p>
    <w:p w:rsidR="00B10DF6" w:rsidRDefault="00B10DF6" w:rsidP="00B10DF6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第三十条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市级水产良种场实行动态管理，产品变更、法人变更或良种场</w:t>
      </w:r>
      <w:proofErr w:type="gramStart"/>
      <w:r>
        <w:rPr>
          <w:rFonts w:ascii="Times New Roman" w:eastAsia="仿宋_GB2312" w:hAnsi="Times New Roman"/>
          <w:sz w:val="32"/>
          <w:szCs w:val="32"/>
        </w:rPr>
        <w:t>迁址均要</w:t>
      </w:r>
      <w:proofErr w:type="gramEnd"/>
      <w:r>
        <w:rPr>
          <w:rFonts w:ascii="Times New Roman" w:eastAsia="仿宋_GB2312" w:hAnsi="Times New Roman"/>
          <w:sz w:val="32"/>
          <w:szCs w:val="32"/>
        </w:rPr>
        <w:t>重新认定。</w:t>
      </w:r>
    </w:p>
    <w:p w:rsidR="00B10DF6" w:rsidRDefault="00B10DF6" w:rsidP="00B10DF6">
      <w:pPr>
        <w:spacing w:line="560" w:lineRule="exact"/>
        <w:ind w:firstLine="645"/>
        <w:rPr>
          <w:rFonts w:ascii="仿宋" w:eastAsia="仿宋" w:hAnsi="仿宋" w:cs="仿宋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第三十一条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本标准自发布之日起实行。</w:t>
      </w:r>
    </w:p>
    <w:p w:rsidR="00EF66A8" w:rsidRDefault="00EF66A8" w:rsidP="00B10DF6">
      <w:bookmarkStart w:id="0" w:name="_GoBack"/>
      <w:bookmarkEnd w:id="0"/>
    </w:p>
    <w:sectPr w:rsidR="00EF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F6"/>
    <w:rsid w:val="00B10DF6"/>
    <w:rsid w:val="00E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10D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B10DF6"/>
    <w:pPr>
      <w:spacing w:before="100" w:beforeAutospacing="1"/>
      <w:ind w:left="139"/>
      <w:jc w:val="left"/>
      <w:outlineLvl w:val="1"/>
    </w:pPr>
    <w:rPr>
      <w:rFonts w:ascii="宋体" w:hAnsi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10DF6"/>
    <w:rPr>
      <w:rFonts w:ascii="宋体" w:eastAsia="宋体" w:hAnsi="宋体" w:cs="Times New Roman"/>
      <w:kern w:val="0"/>
      <w:sz w:val="32"/>
      <w:szCs w:val="32"/>
    </w:rPr>
  </w:style>
  <w:style w:type="paragraph" w:customStyle="1" w:styleId="CharCharCharChar">
    <w:name w:val=" Char Char Char Char"/>
    <w:basedOn w:val="a"/>
    <w:qFormat/>
    <w:rsid w:val="00B10DF6"/>
    <w:pPr>
      <w:widowControl/>
      <w:adjustRightInd w:val="0"/>
      <w:spacing w:after="160" w:line="240" w:lineRule="exact"/>
      <w:jc w:val="left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10D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B10DF6"/>
    <w:pPr>
      <w:spacing w:before="100" w:beforeAutospacing="1"/>
      <w:ind w:left="139"/>
      <w:jc w:val="left"/>
      <w:outlineLvl w:val="1"/>
    </w:pPr>
    <w:rPr>
      <w:rFonts w:ascii="宋体" w:hAnsi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10DF6"/>
    <w:rPr>
      <w:rFonts w:ascii="宋体" w:eastAsia="宋体" w:hAnsi="宋体" w:cs="Times New Roman"/>
      <w:kern w:val="0"/>
      <w:sz w:val="32"/>
      <w:szCs w:val="32"/>
    </w:rPr>
  </w:style>
  <w:style w:type="paragraph" w:customStyle="1" w:styleId="CharCharCharChar">
    <w:name w:val=" Char Char Char Char"/>
    <w:basedOn w:val="a"/>
    <w:qFormat/>
    <w:rsid w:val="00B10DF6"/>
    <w:pPr>
      <w:widowControl/>
      <w:adjustRightInd w:val="0"/>
      <w:spacing w:after="160" w:line="240" w:lineRule="exact"/>
      <w:jc w:val="left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1</cp:revision>
  <dcterms:created xsi:type="dcterms:W3CDTF">2021-05-06T02:24:00Z</dcterms:created>
  <dcterms:modified xsi:type="dcterms:W3CDTF">2021-05-06T02:24:00Z</dcterms:modified>
</cp:coreProperties>
</file>