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36"/>
          <w:lang w:val="en-US" w:eastAsia="zh-CN"/>
        </w:rPr>
        <w:t>2021年各镇街申报田间窝棚整治奖补资金统计表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"/>
        <w:gridCol w:w="1726"/>
        <w:gridCol w:w="1259"/>
        <w:gridCol w:w="1615"/>
        <w:gridCol w:w="1471"/>
        <w:gridCol w:w="1886"/>
        <w:gridCol w:w="2065"/>
        <w:gridCol w:w="1605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  <w:tblHeader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镇 街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市2020年下拨金额（万元）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2020年申请奖补金额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（万元）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2020年差额（万元）（负数为应补回镇街金额）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2021年申请奖补金额（镇街填报）万元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总差额（万元）（负数为应补回镇街金额，正数为应收回金额）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2021年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下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拨金额（万元）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石岐街道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-0.80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-0.80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东区街道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7.04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-0.04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-0.04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5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西区街道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105.48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29.52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63.53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-34.01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31.61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2020年西区申请多报了2.41万元，2021年已提交说明更正，故2021年奖补扣除去年多申报部分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南区街道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33.92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-33.92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33.92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小榄镇小榄片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103.00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102.82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0.18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14.62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-14.45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14.45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小榄镇东升片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561.00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561.79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-0.79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238.12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-238.92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238.92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古镇镇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35.08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-0.08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-0.08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167.00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284.16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-203.56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203.56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港口镇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309.00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279.04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29.96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33.92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-3.96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3.96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沙溪镇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527.00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397.79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129.21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46.31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大涌镇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210.36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-130.36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130.36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黄圃镇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158.90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49.10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49.10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南头镇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10.88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-0.88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-0.88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东凤镇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114.00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34.56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79.44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567.32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-487.88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487.88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阜沙镇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113.00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33.54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79.46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79.46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65.28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29.72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55.04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-25.32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25.32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民众街道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南朗街道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23.04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-0.04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252.16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-252.20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252.20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三乡镇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238.84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-238.84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238.84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坦洲镇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292.00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212.59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79.41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154.69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-75.27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75.27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板芙镇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384.94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-269.94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269.94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80.21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-50.21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50.21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合计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2191.03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808.97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2658.15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-1849.18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2058.24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329" w:right="306" w:bottom="329" w:left="30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93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2021-09-30T08:14:40Z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