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E9" w:rsidRDefault="002B29E9" w:rsidP="002B29E9">
      <w:pPr>
        <w:spacing w:line="560" w:lineRule="exact"/>
        <w:rPr>
          <w:rFonts w:ascii="黑体" w:eastAsia="黑体" w:hAnsi="黑体" w:cs="黑体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1"/>
          <w:szCs w:val="31"/>
          <w:lang w:bidi="ar"/>
        </w:rPr>
        <w:t>附件</w:t>
      </w:r>
    </w:p>
    <w:p w:rsidR="00EE2A7B" w:rsidRDefault="00EE2A7B" w:rsidP="00EE2A7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2021年农业产业发展--农业发展专项资金</w:t>
      </w:r>
    </w:p>
    <w:p w:rsidR="00EE2A7B" w:rsidRPr="00EE2A7B" w:rsidRDefault="00EE2A7B" w:rsidP="00EE2A7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（畜禽品种保护与推广）分配表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471"/>
        <w:gridCol w:w="1643"/>
        <w:gridCol w:w="1410"/>
        <w:gridCol w:w="1777"/>
        <w:gridCol w:w="1688"/>
        <w:gridCol w:w="3540"/>
      </w:tblGrid>
      <w:tr w:rsidR="00EE2A7B" w:rsidTr="00B9148D">
        <w:trPr>
          <w:jc w:val="center"/>
        </w:trPr>
        <w:tc>
          <w:tcPr>
            <w:tcW w:w="848" w:type="dxa"/>
            <w:vAlign w:val="center"/>
          </w:tcPr>
          <w:p w:rsidR="00EE2A7B" w:rsidRDefault="00EE2A7B" w:rsidP="00B9148D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471" w:type="dxa"/>
            <w:vAlign w:val="center"/>
          </w:tcPr>
          <w:p w:rsidR="00EE2A7B" w:rsidRDefault="00EE2A7B" w:rsidP="00B9148D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所在镇街</w:t>
            </w:r>
          </w:p>
        </w:tc>
        <w:tc>
          <w:tcPr>
            <w:tcW w:w="1643" w:type="dxa"/>
            <w:vAlign w:val="center"/>
          </w:tcPr>
          <w:p w:rsidR="00EE2A7B" w:rsidRDefault="00EE2A7B" w:rsidP="00B9148D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承担单位</w:t>
            </w:r>
          </w:p>
        </w:tc>
        <w:tc>
          <w:tcPr>
            <w:tcW w:w="1410" w:type="dxa"/>
            <w:vAlign w:val="center"/>
          </w:tcPr>
          <w:p w:rsidR="00EE2A7B" w:rsidRDefault="00EE2A7B" w:rsidP="00B9148D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金额</w:t>
            </w:r>
          </w:p>
          <w:p w:rsidR="00EE2A7B" w:rsidRDefault="00EE2A7B" w:rsidP="00B9148D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（万元）</w:t>
            </w:r>
          </w:p>
        </w:tc>
        <w:tc>
          <w:tcPr>
            <w:tcW w:w="1777" w:type="dxa"/>
            <w:vAlign w:val="center"/>
          </w:tcPr>
          <w:p w:rsidR="00EE2A7B" w:rsidRDefault="00EE2A7B" w:rsidP="00B9148D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项目名称</w:t>
            </w:r>
          </w:p>
        </w:tc>
        <w:tc>
          <w:tcPr>
            <w:tcW w:w="1688" w:type="dxa"/>
            <w:vAlign w:val="center"/>
          </w:tcPr>
          <w:p w:rsidR="00EE2A7B" w:rsidRDefault="00EE2A7B" w:rsidP="00B9148D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功能类</w:t>
            </w:r>
          </w:p>
          <w:p w:rsidR="00EE2A7B" w:rsidRDefault="00EE2A7B" w:rsidP="00B9148D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科目代码</w:t>
            </w:r>
          </w:p>
        </w:tc>
        <w:tc>
          <w:tcPr>
            <w:tcW w:w="3540" w:type="dxa"/>
            <w:vAlign w:val="center"/>
          </w:tcPr>
          <w:p w:rsidR="00EE2A7B" w:rsidRDefault="00EE2A7B" w:rsidP="00B9148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绩效目标</w:t>
            </w:r>
          </w:p>
        </w:tc>
      </w:tr>
      <w:tr w:rsidR="00EE2A7B" w:rsidTr="00B9148D">
        <w:trPr>
          <w:jc w:val="center"/>
        </w:trPr>
        <w:tc>
          <w:tcPr>
            <w:tcW w:w="848" w:type="dxa"/>
            <w:vAlign w:val="center"/>
          </w:tcPr>
          <w:p w:rsidR="00EE2A7B" w:rsidRDefault="00EE2A7B" w:rsidP="00B91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EE2A7B" w:rsidRDefault="00EE2A7B" w:rsidP="00B9148D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三乡镇</w:t>
            </w:r>
          </w:p>
        </w:tc>
        <w:tc>
          <w:tcPr>
            <w:tcW w:w="1643" w:type="dxa"/>
            <w:vAlign w:val="center"/>
          </w:tcPr>
          <w:p w:rsidR="00EE2A7B" w:rsidRDefault="00EE2A7B" w:rsidP="00B9148D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中山市石岐鸽养殖有限公司白石分公司</w:t>
            </w:r>
          </w:p>
        </w:tc>
        <w:tc>
          <w:tcPr>
            <w:tcW w:w="1410" w:type="dxa"/>
            <w:vAlign w:val="center"/>
          </w:tcPr>
          <w:p w:rsidR="00EE2A7B" w:rsidRDefault="00EE2A7B" w:rsidP="00B91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777" w:type="dxa"/>
            <w:vMerge w:val="restart"/>
            <w:vAlign w:val="center"/>
          </w:tcPr>
          <w:p w:rsidR="00EE2A7B" w:rsidRDefault="00EE2A7B" w:rsidP="00B9148D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农业产业发展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农业发展专项资金</w:t>
            </w:r>
          </w:p>
        </w:tc>
        <w:tc>
          <w:tcPr>
            <w:tcW w:w="1688" w:type="dxa"/>
            <w:vMerge w:val="restart"/>
            <w:vAlign w:val="center"/>
          </w:tcPr>
          <w:p w:rsidR="00EE2A7B" w:rsidRDefault="00EE2A7B" w:rsidP="00B91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[2130124]</w:t>
            </w:r>
            <w:r>
              <w:rPr>
                <w:rFonts w:eastAsia="仿宋_GB2312"/>
                <w:sz w:val="24"/>
              </w:rPr>
              <w:t>农村合作经济</w:t>
            </w:r>
          </w:p>
        </w:tc>
        <w:tc>
          <w:tcPr>
            <w:tcW w:w="3540" w:type="dxa"/>
            <w:vAlign w:val="center"/>
          </w:tcPr>
          <w:p w:rsidR="00EE2A7B" w:rsidRDefault="00EE2A7B" w:rsidP="00B9148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建立家系繁育体系实行纯种繁育，选育出</w:t>
            </w:r>
            <w:r>
              <w:rPr>
                <w:rFonts w:eastAsia="仿宋_GB2312"/>
                <w:color w:val="000000"/>
                <w:sz w:val="24"/>
              </w:rPr>
              <w:t>600</w:t>
            </w:r>
            <w:r>
              <w:rPr>
                <w:rFonts w:eastAsia="仿宋_GB2312"/>
                <w:color w:val="000000"/>
                <w:sz w:val="24"/>
              </w:rPr>
              <w:t>对种鸽建立第九世代促进石岐鸽的品种保护，</w:t>
            </w: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eastAsia="仿宋_GB2312"/>
                <w:color w:val="000000"/>
                <w:sz w:val="24"/>
              </w:rPr>
              <w:t>年饲养育种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群超过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万对，使国内著名的石岐鸽品种的优势和特色得以保持与发展。</w:t>
            </w:r>
          </w:p>
        </w:tc>
      </w:tr>
      <w:tr w:rsidR="00EE2A7B" w:rsidTr="00B9148D">
        <w:trPr>
          <w:jc w:val="center"/>
        </w:trPr>
        <w:tc>
          <w:tcPr>
            <w:tcW w:w="848" w:type="dxa"/>
            <w:vAlign w:val="center"/>
          </w:tcPr>
          <w:p w:rsidR="00EE2A7B" w:rsidRDefault="00EE2A7B" w:rsidP="00B91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EE2A7B" w:rsidRDefault="00EE2A7B" w:rsidP="00B9148D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港口镇</w:t>
            </w:r>
          </w:p>
        </w:tc>
        <w:tc>
          <w:tcPr>
            <w:tcW w:w="1643" w:type="dxa"/>
            <w:vAlign w:val="center"/>
          </w:tcPr>
          <w:p w:rsidR="00EE2A7B" w:rsidRDefault="00EE2A7B" w:rsidP="00B9148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中山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市潮兴家禽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  <w:tc>
          <w:tcPr>
            <w:tcW w:w="1410" w:type="dxa"/>
            <w:vAlign w:val="center"/>
          </w:tcPr>
          <w:p w:rsidR="00EE2A7B" w:rsidRDefault="00EE2A7B" w:rsidP="00B91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777" w:type="dxa"/>
            <w:vMerge/>
            <w:vAlign w:val="center"/>
          </w:tcPr>
          <w:p w:rsidR="00EE2A7B" w:rsidRDefault="00EE2A7B" w:rsidP="00B9148D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EE2A7B" w:rsidRDefault="00EE2A7B" w:rsidP="00B914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EE2A7B" w:rsidRDefault="00EE2A7B" w:rsidP="00B9148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完成了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沙栏鸡保种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十九世代</w:t>
            </w:r>
            <w:r>
              <w:rPr>
                <w:rFonts w:eastAsia="仿宋_GB2312"/>
                <w:color w:val="000000"/>
                <w:sz w:val="24"/>
              </w:rPr>
              <w:t>,</w:t>
            </w:r>
            <w:r>
              <w:rPr>
                <w:rFonts w:eastAsia="仿宋_GB2312"/>
                <w:color w:val="000000"/>
                <w:sz w:val="24"/>
              </w:rPr>
              <w:t>提纯父母本各</w:t>
            </w:r>
            <w:r>
              <w:rPr>
                <w:rFonts w:eastAsia="仿宋_GB2312"/>
                <w:color w:val="000000"/>
                <w:sz w:val="24"/>
              </w:rPr>
              <w:t>600</w:t>
            </w:r>
            <w:r>
              <w:rPr>
                <w:rFonts w:eastAsia="仿宋_GB2312"/>
                <w:color w:val="000000"/>
                <w:sz w:val="24"/>
              </w:rPr>
              <w:t>个家系选育曾祖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代核心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群</w:t>
            </w:r>
            <w:r>
              <w:rPr>
                <w:rFonts w:eastAsia="仿宋_GB2312"/>
                <w:color w:val="000000"/>
                <w:sz w:val="24"/>
              </w:rPr>
              <w:t>60</w:t>
            </w:r>
            <w:r>
              <w:rPr>
                <w:rFonts w:eastAsia="仿宋_GB2312"/>
                <w:color w:val="000000"/>
                <w:sz w:val="24"/>
              </w:rPr>
              <w:t>个家系</w:t>
            </w:r>
            <w:r>
              <w:rPr>
                <w:rFonts w:eastAsia="仿宋_GB2312"/>
                <w:color w:val="000000"/>
                <w:sz w:val="24"/>
              </w:rPr>
              <w:t>660</w:t>
            </w:r>
            <w:r>
              <w:rPr>
                <w:rFonts w:eastAsia="仿宋_GB2312"/>
                <w:color w:val="000000"/>
                <w:sz w:val="24"/>
              </w:rPr>
              <w:t>羽，扩大保种核心群</w:t>
            </w:r>
            <w:r>
              <w:rPr>
                <w:rFonts w:eastAsia="仿宋_GB2312"/>
                <w:color w:val="000000"/>
                <w:sz w:val="24"/>
              </w:rPr>
              <w:t>10000</w:t>
            </w:r>
            <w:r>
              <w:rPr>
                <w:rFonts w:eastAsia="仿宋_GB2312"/>
                <w:color w:val="000000"/>
                <w:sz w:val="24"/>
              </w:rPr>
              <w:t>羽、选育出父母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代核心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群</w:t>
            </w:r>
            <w:r>
              <w:rPr>
                <w:rFonts w:eastAsia="仿宋_GB2312"/>
                <w:color w:val="000000"/>
                <w:sz w:val="24"/>
              </w:rPr>
              <w:t>30000</w:t>
            </w:r>
            <w:r>
              <w:rPr>
                <w:rFonts w:eastAsia="仿宋_GB2312"/>
                <w:color w:val="000000"/>
                <w:sz w:val="24"/>
              </w:rPr>
              <w:t>羽等任务，生产性能及外形、外貌特征均达到保种选种要求。</w:t>
            </w:r>
          </w:p>
        </w:tc>
      </w:tr>
      <w:tr w:rsidR="00EE2A7B" w:rsidTr="00B9148D">
        <w:trPr>
          <w:trHeight w:val="506"/>
          <w:jc w:val="center"/>
        </w:trPr>
        <w:tc>
          <w:tcPr>
            <w:tcW w:w="3962" w:type="dxa"/>
            <w:gridSpan w:val="3"/>
            <w:vAlign w:val="center"/>
          </w:tcPr>
          <w:p w:rsidR="00EE2A7B" w:rsidRDefault="00EE2A7B" w:rsidP="00B9148D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1" w:name="OLE_LINK3"/>
            <w:r>
              <w:rPr>
                <w:rFonts w:eastAsia="仿宋_GB2312"/>
                <w:color w:val="000000"/>
                <w:sz w:val="24"/>
              </w:rPr>
              <w:t>合计</w:t>
            </w:r>
          </w:p>
        </w:tc>
        <w:tc>
          <w:tcPr>
            <w:tcW w:w="1410" w:type="dxa"/>
            <w:vAlign w:val="center"/>
          </w:tcPr>
          <w:p w:rsidR="00EE2A7B" w:rsidRDefault="00EE2A7B" w:rsidP="00B91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</w:p>
        </w:tc>
        <w:tc>
          <w:tcPr>
            <w:tcW w:w="1777" w:type="dxa"/>
            <w:vAlign w:val="center"/>
          </w:tcPr>
          <w:p w:rsidR="00EE2A7B" w:rsidRDefault="00EE2A7B" w:rsidP="00B9148D">
            <w:pPr>
              <w:rPr>
                <w:rFonts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E2A7B" w:rsidRDefault="00EE2A7B" w:rsidP="00B9148D">
            <w:pPr>
              <w:jc w:val="center"/>
              <w:rPr>
                <w:rFonts w:eastAsia="仿宋_GB2312"/>
                <w:sz w:val="24"/>
              </w:rPr>
            </w:pPr>
          </w:p>
        </w:tc>
        <w:bookmarkEnd w:id="1"/>
        <w:tc>
          <w:tcPr>
            <w:tcW w:w="3540" w:type="dxa"/>
            <w:vAlign w:val="center"/>
          </w:tcPr>
          <w:p w:rsidR="00EE2A7B" w:rsidRDefault="00EE2A7B" w:rsidP="00B9148D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EE2A7B" w:rsidRPr="00EE2A7B" w:rsidRDefault="00EE2A7B" w:rsidP="00EE2A7B">
      <w:pPr>
        <w:pStyle w:val="2"/>
        <w:rPr>
          <w:lang w:bidi="ar"/>
        </w:rPr>
      </w:pPr>
    </w:p>
    <w:sectPr w:rsidR="00EE2A7B" w:rsidRPr="00EE2A7B" w:rsidSect="002B29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D9" w:rsidRDefault="00BF1DD9" w:rsidP="002B29E9">
      <w:r>
        <w:separator/>
      </w:r>
    </w:p>
  </w:endnote>
  <w:endnote w:type="continuationSeparator" w:id="0">
    <w:p w:rsidR="00BF1DD9" w:rsidRDefault="00BF1DD9" w:rsidP="002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D9" w:rsidRDefault="00BF1DD9" w:rsidP="002B29E9">
      <w:r>
        <w:separator/>
      </w:r>
    </w:p>
  </w:footnote>
  <w:footnote w:type="continuationSeparator" w:id="0">
    <w:p w:rsidR="00BF1DD9" w:rsidRDefault="00BF1DD9" w:rsidP="002B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BB"/>
    <w:rsid w:val="001D75BB"/>
    <w:rsid w:val="002B29E9"/>
    <w:rsid w:val="00805AC7"/>
    <w:rsid w:val="0083470C"/>
    <w:rsid w:val="00BF1DD9"/>
    <w:rsid w:val="00E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2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29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9E9"/>
    <w:rPr>
      <w:sz w:val="18"/>
      <w:szCs w:val="18"/>
    </w:rPr>
  </w:style>
  <w:style w:type="paragraph" w:customStyle="1" w:styleId="Char1">
    <w:name w:val="Char"/>
    <w:basedOn w:val="a"/>
    <w:qFormat/>
    <w:rsid w:val="002B29E9"/>
    <w:pPr>
      <w:widowControl/>
      <w:spacing w:after="160" w:line="240" w:lineRule="exact"/>
      <w:jc w:val="left"/>
    </w:pPr>
  </w:style>
  <w:style w:type="table" w:styleId="a5">
    <w:name w:val="Table Grid"/>
    <w:qFormat/>
    <w:rsid w:val="002B29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2B29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2">
    <w:name w:val=" Char"/>
    <w:basedOn w:val="a"/>
    <w:qFormat/>
    <w:rsid w:val="00EE2A7B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2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29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9E9"/>
    <w:rPr>
      <w:sz w:val="18"/>
      <w:szCs w:val="18"/>
    </w:rPr>
  </w:style>
  <w:style w:type="paragraph" w:customStyle="1" w:styleId="Char1">
    <w:name w:val="Char"/>
    <w:basedOn w:val="a"/>
    <w:qFormat/>
    <w:rsid w:val="002B29E9"/>
    <w:pPr>
      <w:widowControl/>
      <w:spacing w:after="160" w:line="240" w:lineRule="exact"/>
      <w:jc w:val="left"/>
    </w:pPr>
  </w:style>
  <w:style w:type="table" w:styleId="a5">
    <w:name w:val="Table Grid"/>
    <w:qFormat/>
    <w:rsid w:val="002B29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2B29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2">
    <w:name w:val=" Char"/>
    <w:basedOn w:val="a"/>
    <w:qFormat/>
    <w:rsid w:val="00EE2A7B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2021-12-07T03:10:00Z</dcterms:created>
  <dcterms:modified xsi:type="dcterms:W3CDTF">2021-12-07T03:18:00Z</dcterms:modified>
</cp:coreProperties>
</file>