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中山市第八批内陆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捕捞渔船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更新改造项目补助的公示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《中山市内陆捕捞渔船更新改造补助项目实施方案（试行）》</w: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454660</wp:posOffset>
                </wp:positionV>
                <wp:extent cx="5715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7pt;margin-top:35.8pt;height:0pt;width:450pt;z-index:251659264;mso-width-relative:page;mso-height-relative:page;" filled="f" stroked="f" coordsize="21600,21600" o:gfxdata="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g0VsjZAAAA&#10;CAEAAA8AAAAAAAAAAQAgAAAAIgAAAGRycy9kb3ducmV2LnhtbFBLAQIUABQAAAAIAIdO4kB96sro&#10;qgEAADkDAAAOAAAAAAAAAAEAIAAAACgBAABkcnMvZTJvRG9jLnhtbFBLBQYAAAAABgAGAFkBAABE&#10;BQAAAAA=&#10;">
                <v:fill on="f" focussize="0,0"/>
                <v:stroke on="f" weight="2.25p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文件精神,经审核，我市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第八批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艘渔船符合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捕捞渔船更新改造项目补助条件，现予以公示。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一、公示时间：20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日,共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二、请各船主认真核对船名号、姓名、补助金额、银行账号等信息，如资料有误的，请立即致电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市农业农村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三、公示期间，如有意见，可来人、来电或书面向中山市农业农村局反映情况。联系部门：中山市农业农村局渔业管理科；联系地址：中山市中山三路市政府第二办公区2002室；邮编：528403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业务联系电话：88221262，投诉举报电话：88221302。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：中山市第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批内陆捕捞渔船更新改造项目补助情况公示表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0" w:firstLineChars="1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中山市农业农村局</w:t>
      </w:r>
    </w:p>
    <w:p>
      <w:pPr>
        <w:spacing w:line="440" w:lineRule="exact"/>
        <w:ind w:firstLine="4800" w:firstLineChars="1500"/>
        <w:outlineLvl w:val="9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45CB9"/>
    <w:rsid w:val="01FF568C"/>
    <w:rsid w:val="054E2AF5"/>
    <w:rsid w:val="07152388"/>
    <w:rsid w:val="11374280"/>
    <w:rsid w:val="38B70246"/>
    <w:rsid w:val="3AE30D2A"/>
    <w:rsid w:val="3B183E55"/>
    <w:rsid w:val="3EB4470E"/>
    <w:rsid w:val="52191A1C"/>
    <w:rsid w:val="58C6161F"/>
    <w:rsid w:val="64582CE9"/>
    <w:rsid w:val="64900C11"/>
    <w:rsid w:val="6D8A5AEE"/>
    <w:rsid w:val="723269F3"/>
    <w:rsid w:val="72C13781"/>
    <w:rsid w:val="75745CB9"/>
    <w:rsid w:val="76DB166D"/>
    <w:rsid w:val="7B01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中山市农业局</Company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2021-07-07T08:35:00Z</dcterms:created>
  <dc:creator>李金明</dc:creator>
  <cp:lastModifiedBy>李金明</cp:lastModifiedBy>
  <dcterms:modified xsi:type="dcterms:W3CDTF">2021-12-10T03:31:39Z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