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z w:val="40"/>
          <w:szCs w:val="40"/>
          <w:highlight w:val="none"/>
          <w:lang w:val="en-US" w:eastAsia="zh-CN"/>
        </w:rPr>
        <w:t>近海渔船船上设施设备更新改造补助标准表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单位：万元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1199"/>
        <w:gridCol w:w="963"/>
        <w:gridCol w:w="1041"/>
        <w:gridCol w:w="767"/>
        <w:gridCol w:w="1123"/>
        <w:gridCol w:w="861"/>
        <w:gridCol w:w="1134"/>
        <w:gridCol w:w="8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1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船   长</w:t>
            </w:r>
          </w:p>
        </w:tc>
        <w:tc>
          <w:tcPr>
            <w:tcW w:w="7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船上设施设备更新改造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安全救生通导设备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生产用海洋宽带设备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防污染设备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制冷保鲜系统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北斗卫星终端、天通卫星终端、插卡式“AIS”终端、应急示位标终端、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救生安全装备</w:t>
            </w:r>
          </w:p>
        </w:tc>
        <w:tc>
          <w:tcPr>
            <w:tcW w:w="18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补助标准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补助上限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补助标准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补助上限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补助标准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补助上限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补助标准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补助上限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船长＜</w:t>
            </w:r>
            <w:r>
              <w:rPr>
                <w:rStyle w:val="6"/>
                <w:rFonts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不超过相关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设备价格的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30%和补助上限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0.7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船长＜</w:t>
            </w:r>
            <w:r>
              <w:rPr>
                <w:rStyle w:val="6"/>
                <w:rFonts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24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</w:p>
        </w:tc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1.8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不超过相关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设备价格的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30%和补助上限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1.5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船长＜</w:t>
            </w:r>
            <w:r>
              <w:rPr>
                <w:rStyle w:val="6"/>
                <w:rFonts w:ascii="Times New Roman" w:hAnsi="Times New Roman" w:cs="Times New Roman"/>
                <w:color w:val="auto"/>
                <w:sz w:val="21"/>
                <w:szCs w:val="21"/>
                <w:highlight w:val="none"/>
              </w:rPr>
              <w:t>36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</w:p>
        </w:tc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不超过相关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设备价格的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30%和补助上限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不超过相关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设备价格的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30%和补助上限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船长≥36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ar"/>
              </w:rPr>
              <w:t>米</w:t>
            </w: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 w:eastAsia="zh-CN"/>
        </w:rPr>
      </w:pPr>
    </w:p>
    <w:p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1474" w:gutter="0"/>
      <w:paperSrc/>
      <w:pgNumType w:fmt="numberInDash" w:start="1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70E65"/>
    <w:rsid w:val="1D03641C"/>
    <w:rsid w:val="47170E65"/>
    <w:rsid w:val="F19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2022-03-14T17:17:00Z</dcterms:created>
  <dc:creator>林浩杰</dc:creator>
  <cp:lastModifiedBy>greatwall</cp:lastModifiedBy>
  <dcterms:modified xsi:type="dcterms:W3CDTF">2022-03-29T09:37:06Z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