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海洋钓具渔船自主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休渔申请书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，系粤中渔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号渔船船主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本渔船渔业捕捞许可证核定作业方式为钓具，现本人根据有关规定申请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休渔。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海洋</w:t>
      </w:r>
      <w:r>
        <w:rPr>
          <w:rFonts w:hint="eastAsia" w:ascii="仿宋_GB2312" w:hAnsi="仿宋_GB2312" w:eastAsia="仿宋_GB2312" w:cs="仿宋_GB2312"/>
          <w:sz w:val="32"/>
          <w:szCs w:val="32"/>
        </w:rPr>
        <w:t>休渔制度及相关规定，服从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镇街和</w:t>
      </w:r>
      <w:r>
        <w:rPr>
          <w:rFonts w:hint="eastAsia" w:ascii="仿宋_GB2312" w:hAnsi="仿宋_GB2312" w:eastAsia="仿宋_GB2312" w:cs="仿宋_GB2312"/>
          <w:sz w:val="32"/>
          <w:szCs w:val="32"/>
        </w:rPr>
        <w:t>渔政部门管理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将渔船停泊在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不出海生产作业；并随时接受镇村渔船网格管理员、渔业主管部门和海洋综合执法部门核查监管。如有违反的，自愿接受有关处罚。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19" w:firstLineChars="1506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1474" w:gutter="0"/>
      <w:pgNumType w:fmt="numberInDash" w:start="2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YzBiMGMyZmFiODExMGY5ODI3N2Q1YWVhMGVjYjMifQ=="/>
  </w:docVars>
  <w:rsids>
    <w:rsidRoot w:val="406D2026"/>
    <w:rsid w:val="0B0905C9"/>
    <w:rsid w:val="1EA00084"/>
    <w:rsid w:val="22300B6D"/>
    <w:rsid w:val="2A262261"/>
    <w:rsid w:val="3F4D34B9"/>
    <w:rsid w:val="3F942611"/>
    <w:rsid w:val="406D2026"/>
    <w:rsid w:val="7ABFB6AD"/>
    <w:rsid w:val="7E0FE6FE"/>
    <w:rsid w:val="9ED754CE"/>
    <w:rsid w:val="FB2978E2"/>
    <w:rsid w:val="FBFF8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170</Characters>
  <Lines>0</Lines>
  <Paragraphs>0</Paragraphs>
  <TotalTime>7</TotalTime>
  <ScaleCrop>false</ScaleCrop>
  <LinksUpToDate>false</LinksUpToDate>
  <CharactersWithSpaces>228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2023-04-24T00:58:00Z</dcterms:created>
  <dc:creator>Administrator</dc:creator>
  <cp:lastModifiedBy>greatwall</cp:lastModifiedBy>
  <dcterms:modified xsi:type="dcterms:W3CDTF">2024-04-29T09:34:30Z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05E7323A426B4C448418E16C8403EA1E</vt:lpwstr>
  </property>
</Properties>
</file>