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4EB0">
      <w:pPr>
        <w:adjustRightInd w:val="0"/>
        <w:snapToGrid w:val="0"/>
        <w:spacing w:beforeLines="0" w:afterLines="0" w:line="59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101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</w:pPr>
    </w:p>
    <w:p w14:paraId="31D7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广东省现代设施农业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  <w:t>贷款贴息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  <w:t>表</w:t>
      </w:r>
    </w:p>
    <w:bookmarkEnd w:id="0"/>
    <w:p w14:paraId="3B83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-6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-6"/>
          <w:sz w:val="32"/>
          <w:szCs w:val="32"/>
          <w:shd w:val="clear" w:color="auto" w:fill="FFFFFF"/>
          <w:lang w:eastAsia="zh-CN"/>
        </w:rPr>
        <w:t>（模板）</w:t>
      </w:r>
    </w:p>
    <w:p w14:paraId="4160796F">
      <w:pPr>
        <w:adjustRightInd w:val="0"/>
        <w:snapToGrid w:val="0"/>
        <w:spacing w:beforeLines="0" w:afterLines="0" w:line="59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单位：万元</w:t>
      </w:r>
    </w:p>
    <w:tbl>
      <w:tblPr>
        <w:tblStyle w:val="5"/>
        <w:tblW w:w="9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85"/>
        <w:gridCol w:w="659"/>
        <w:gridCol w:w="676"/>
        <w:gridCol w:w="886"/>
        <w:gridCol w:w="983"/>
        <w:gridCol w:w="1215"/>
        <w:gridCol w:w="1212"/>
        <w:gridCol w:w="1643"/>
      </w:tblGrid>
      <w:tr w14:paraId="04E0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0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4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0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4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申报主体地址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7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申报主体类型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F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7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7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3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A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1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建设项目类型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0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1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建设项目地址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7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E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0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9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D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E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申请贴息金额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D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万元整（￥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D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贴息账户名称</w:t>
            </w:r>
          </w:p>
          <w:p w14:paraId="0548B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（银行还本付息账户）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D6C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F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7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1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9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贴息账号/卡号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4BC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E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A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2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3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47C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E9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55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0D6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2023年1月1日至2024年6月30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日期间存续及新增贷款、付息及贴息申报情况</w:t>
            </w:r>
          </w:p>
        </w:tc>
      </w:tr>
      <w:tr w14:paraId="40B1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3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7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8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0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2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贷款合同号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7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贷款资金用途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3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实际贷款期限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0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应付贷款利息金额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EA4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申请财政贴息金额</w:t>
            </w:r>
          </w:p>
        </w:tc>
      </w:tr>
      <w:tr w14:paraId="2D4D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4D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2C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53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E1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34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E1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20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56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FC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4F3A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44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E6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0E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42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3E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8D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D89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33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FA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21F3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6E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27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F4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87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74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27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41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F5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07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3EFC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66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31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F9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8C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6C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B6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772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0A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55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1F21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E2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2A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B1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9C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41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51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15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92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E9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3401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E9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B4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49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94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8E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0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320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AD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3A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2961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662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98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E2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5C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69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39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66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B2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F1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2A0C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DE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同笔贷款在相同时间段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否获得其他贷款贴息情况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647A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9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C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7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2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25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其他贷款贴息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13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贴息资金来源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5F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实际贴息期限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75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实获贴息金额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85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进展（申报中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/已获得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 w14:paraId="5829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47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D4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2D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97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6A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10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00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8C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DF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3D4C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43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B7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95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82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F8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F5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51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EF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21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45E1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1B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申报主体意见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85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日获得银行贷款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万元，用于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，贷款符合广东省现代设施农业建设贷款贴息政策有关要求，现申报贷款贴息资金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万元（含预贴息金额），并就申报事项出具《申报主体法律承诺书》，愿承担全部法律责任和后果。</w:t>
            </w:r>
          </w:p>
          <w:p w14:paraId="09883A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63C5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DEB6B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FC84D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CF1F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2730" w:leftChars="0" w:right="0" w:hanging="2730" w:hangingChars="13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（盖公章）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负责人签字（盖法人章/手印）：</w:t>
            </w:r>
          </w:p>
          <w:p w14:paraId="699E794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2310" w:leftChars="1100" w:right="0" w:firstLine="2520" w:firstLineChars="1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年    月     日</w:t>
            </w:r>
          </w:p>
        </w:tc>
      </w:tr>
    </w:tbl>
    <w:p w14:paraId="5E06A21B">
      <w:pPr>
        <w:adjustRightInd w:val="0"/>
        <w:snapToGrid w:val="0"/>
        <w:spacing w:beforeLines="0" w:afterLines="0" w:line="59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</w:pPr>
    </w:p>
    <w:p w14:paraId="271A9C61">
      <w:pPr>
        <w:pStyle w:val="4"/>
        <w:widowControl w:val="0"/>
        <w:adjustRightInd w:val="0"/>
        <w:snapToGrid w:val="0"/>
        <w:spacing w:before="0" w:beforeLines="0" w:beforeAutospacing="0" w:after="0" w:afterLines="0" w:afterAutospacing="0" w:line="240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lang w:val="en-US"/>
        </w:rPr>
        <w:t>1.</w:t>
      </w:r>
      <w:r>
        <w:rPr>
          <w:rFonts w:hint="default" w:ascii="Times New Roman" w:hAnsi="Times New Roman" w:eastAsia="仿宋_GB2312" w:cs="Times New Roman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lang w:eastAsia="zh-CN"/>
        </w:rPr>
        <w:t>主体类型包括：</w:t>
      </w:r>
      <w:r>
        <w:rPr>
          <w:rFonts w:hint="default" w:ascii="Times New Roman" w:hAnsi="Times New Roman" w:eastAsia="仿宋_GB2312" w:cs="Times New Roman"/>
          <w:lang w:val="en-US" w:eastAsia="zh-CN"/>
        </w:rPr>
        <w:t>农户、家庭农场、农民合作社、农业企业以及农业社会化服务组织、农村集体经济组织等各类农业经营主体；</w:t>
      </w:r>
    </w:p>
    <w:p w14:paraId="50CAABFD">
      <w:pPr>
        <w:pStyle w:val="4"/>
        <w:widowControl w:val="0"/>
        <w:adjustRightInd w:val="0"/>
        <w:snapToGrid w:val="0"/>
        <w:spacing w:before="0" w:beforeLines="0" w:beforeAutospacing="0" w:after="0" w:afterLines="0" w:afterAutospacing="0" w:line="240" w:lineRule="auto"/>
        <w:ind w:left="0" w:right="0" w:firstLine="48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2.建设项目类型包括：设施种植、设施畜牧、设施渔业、产地加工仓储保鲜冷链物流设施、粮食产地烘干设施；</w:t>
      </w:r>
    </w:p>
    <w:p w14:paraId="7D63D67C">
      <w:r>
        <w:rPr>
          <w:rFonts w:hint="default" w:ascii="Times New Roman" w:hAnsi="Times New Roman" w:eastAsia="仿宋_GB2312" w:cs="Times New Roman"/>
          <w:lang w:val="en-US" w:eastAsia="zh-CN"/>
        </w:rPr>
        <w:t>3.贴息账户原则上为该申报主体在贷款银行</w:t>
      </w:r>
      <w:r>
        <w:rPr>
          <w:rFonts w:hint="default" w:ascii="Times New Roman" w:hAnsi="Times New Roman" w:eastAsia="楷体_GB2312" w:cs="Times New Roman"/>
          <w:lang w:val="en-US" w:eastAsia="zh-CN"/>
        </w:rPr>
        <w:t>的还本付息账户。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IwMzY1Y2I1YzRlZmQyN2M2ZjI4MzY1ZTdiYTgifQ=="/>
  </w:docVars>
  <w:rsids>
    <w:rsidRoot w:val="19C5057D"/>
    <w:rsid w:val="19C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2024-07-12T10:13:00Z</dcterms:created>
  <dc:creator>wangyi</dc:creator>
  <cp:lastModifiedBy>wangyi</cp:lastModifiedBy>
  <dcterms:modified xsi:type="dcterms:W3CDTF">2024-07-12T10:16:03Z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90AAB6AF11CD4675817D6AAF176D2618_11</vt:lpwstr>
  </property>
</Properties>
</file>