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adjustRightInd w:val="0"/>
        <w:snapToGrid w:val="0"/>
        <w:spacing w:before="0" w:beforeLines="0" w:after="0" w:afterLines="0" w:line="590" w:lineRule="exact"/>
        <w:ind w:firstLine="0" w:firstLineChars="0"/>
        <w:jc w:val="left"/>
        <w:rPr>
          <w:rFonts w:hint="default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附件9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  <w:t>农村厕所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/>
        </w:rPr>
        <w:t>革命资金奖补申报指南</w:t>
      </w:r>
    </w:p>
    <w:p>
      <w:pPr>
        <w:bidi w:val="0"/>
        <w:rPr>
          <w:rFonts w:hint="eastAsia"/>
          <w:lang w:val="en"/>
        </w:rPr>
      </w:pPr>
    </w:p>
    <w:p>
      <w:pPr>
        <w:numPr>
          <w:ilvl w:val="0"/>
          <w:numId w:val="0"/>
        </w:numPr>
        <w:bidi w:val="0"/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" w:eastAsia="zh-CN"/>
        </w:rPr>
        <w:t>一、</w:t>
      </w: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绩效目标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完成农村厕所问题摸排，分类推进问题整改，完成厕所设施改造提升，加快提升农村公厕、户厕等建设及管护水平。</w:t>
      </w:r>
    </w:p>
    <w:p>
      <w:pPr>
        <w:numPr>
          <w:ilvl w:val="0"/>
          <w:numId w:val="1"/>
        </w:numPr>
        <w:bidi w:val="0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  <w:t>奖补对象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农村公厕是指位于我市农村人居环境整治222个任务村居内，供公众免费使用的厕所（产权属镇政府的除外）。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农村户厕是指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位于我市农村人居环境整治222个任务村居内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" w:eastAsia="zh-CN"/>
        </w:rPr>
        <w:t>的村民户厕。</w:t>
      </w:r>
    </w:p>
    <w:p>
      <w:pPr>
        <w:numPr>
          <w:ilvl w:val="0"/>
          <w:numId w:val="1"/>
        </w:numPr>
        <w:bidi w:val="0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  <w:lang w:val="en" w:eastAsia="zh-CN"/>
        </w:rPr>
        <w:t>奖补标准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一）农村公厕改造和新建，改造包括达标改造、提升改造两种方式。农村公厕新建或者改造达到一类、二类、三类和简易标准的享受专项资金奖补，不达标的不享受资金奖补，认定标准参照《中山市农村公厕等级评定表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新建或改造的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公厕中，经认定达到标准的公厕按实际造价补助50%（每座补助总额不超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万元）。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农村户厕化粪池缺失问题的整改，按照每户2000元的补助奖补到镇街。经市级验收合格予以奖补。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1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四、</w:t>
      </w: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申报流程</w:t>
      </w: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（一）农村公厕申报奖补流程。各镇街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按照“完工一批、验收一批、补助一批”的原则，农村公厕、户厕建设项目工程竣工后，由各镇街自行组织开展验收工作，逐座公厕、户厕实地核查，确定公厕等级类别，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填写《中山市农村公厕等级评定报告》，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并出具工程验收报告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公厕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验收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达标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由各镇街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向市农业农村局提出奖补资金拨付申请，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申请应提交以下材料（见附件）：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1.申请报告。报告应包含农村公厕建设改造项目基本情况、申请市级专项资金补助金额、其他配套资金安排情况等。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2.公厕工程施工合同。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3.公厕工程验收报告。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4.资金支出发票复印件。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5.《中山市农村公厕等级评定报告》。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6.《中山市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街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农村公厕建设管理奖补资金请拨汇总表》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（二）农村户厕申报奖补流程。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农村厕所问题完成整改后，由各镇街组织政府、农民、施工人员三方逐户逐厕进行工程验收，验收不通过，责令施工单位返工，直到合格，确保建一个、成一个。完成验收后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形成验收报告（见附件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9-2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），向市农业农村局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复核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，并将整改情况录入“广东省厕革助手”。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（三）以上资金申报截止时间2023年10月15日。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1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五、</w:t>
      </w:r>
      <w:r>
        <w:rPr>
          <w:rFonts w:hint="default" w:ascii="CESI黑体-GB2312" w:hAnsi="CESI黑体-GB2312" w:eastAsia="CESI黑体-GB2312" w:cs="CESI黑体-GB2312"/>
          <w:color w:val="auto"/>
          <w:sz w:val="32"/>
          <w:szCs w:val="32"/>
          <w:shd w:val="clear" w:color="auto" w:fill="FFFFFF"/>
          <w:lang w:val="en-US" w:eastAsia="zh-CN"/>
        </w:rPr>
        <w:t>咨询方式</w:t>
      </w:r>
      <w:r>
        <w:rPr>
          <w:rFonts w:hint="default" w:ascii="仿宋_GB2312" w:hAnsi="Courier New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仿宋_GB2312" w:eastAsia="仿宋_GB2312" w:cs="Courier New"/>
          <w:color w:val="auto"/>
          <w:sz w:val="32"/>
          <w:szCs w:val="32"/>
          <w:shd w:val="clear" w:color="auto" w:fill="FFFFFF"/>
          <w:lang w:val="en-US" w:eastAsia="zh-CN"/>
        </w:rPr>
        <w:t>农村社会事业促进科88229652。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FB1007"/>
    <w:multiLevelType w:val="singleLevel"/>
    <w:tmpl w:val="D5FB100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6C1D"/>
    <w:rsid w:val="05244EC5"/>
    <w:rsid w:val="4CAE3703"/>
    <w:rsid w:val="D2B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6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2023-08-31T17:13:00Z</dcterms:created>
  <dc:creator>Administrator</dc:creator>
  <cp:lastModifiedBy>greatwall</cp:lastModifiedBy>
  <dcterms:modified xsi:type="dcterms:W3CDTF">2024-10-12T11:54:59Z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8D9F401C40064B36A73D8B4CE4973E18</vt:lpwstr>
  </property>
</Properties>
</file>