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Hlk193272808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线上课程观看指引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Hlk193272829"/>
      <w:r>
        <w:rPr>
          <w:rFonts w:hint="eastAsia" w:ascii="仿宋_GB2312" w:hAnsi="仿宋_GB2312" w:eastAsia="仿宋_GB2312" w:cs="仿宋_GB2312"/>
          <w:sz w:val="32"/>
          <w:szCs w:val="32"/>
        </w:rPr>
        <w:t>为方便培训对象高效学习，我们特意开辟了“AI农业智汇、粤农技”线上课程学习板块，支持线上课程点播回放，现将指引明确如下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一、课程观看流程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" w:hAnsi="仿宋" w:eastAsia="仿宋"/>
          <w:sz w:val="28"/>
          <w:szCs w:val="28"/>
        </w:rPr>
      </w:pPr>
      <w:bookmarkStart w:id="2" w:name="_Hlk193272909"/>
      <w:r>
        <w:rPr>
          <w:rFonts w:ascii="仿宋" w:hAnsi="仿宋" w:eastAsia="仿宋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1083310</wp:posOffset>
            </wp:positionV>
            <wp:extent cx="1828800" cy="1828800"/>
            <wp:effectExtent l="160655" t="141605" r="163195" b="163195"/>
            <wp:wrapTopAndBottom/>
            <wp:docPr id="4122567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56756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2820" cy="1842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1、扫码进入</w:t>
      </w:r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专题页。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请使用微信扫描下方二维码，进入「春季田管暨春耕备耕线上培训专题」页面。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2、选择目标课程。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在专题页面中点击对应课程封面图直接进入直播间，点击「更多」查看本次5个课程及播出时间。</w:t>
      </w:r>
    </w:p>
    <w:p>
      <w:pPr>
        <w:spacing w:before="312" w:beforeLines="100" w:after="312" w:afterLines="100" w:line="360" w:lineRule="auto"/>
        <w:rPr>
          <w:rFonts w:hint="eastAsia" w:ascii="仿宋" w:hAnsi="仿宋" w:eastAsia="仿宋"/>
          <w:sz w:val="28"/>
          <w:szCs w:val="28"/>
        </w:rPr>
      </w:pPr>
      <w:r>
        <w:drawing>
          <wp:inline distT="0" distB="0" distL="0" distR="0">
            <wp:extent cx="2244090" cy="4553585"/>
            <wp:effectExtent l="190500" t="190500" r="175260" b="170815"/>
            <wp:docPr id="8414420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4206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2895" cy="46121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42185" cy="4550410"/>
            <wp:effectExtent l="190500" t="190500" r="177165" b="173990"/>
            <wp:docPr id="10915141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1414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2800" cy="45505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3、验证登录。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根据提示输入账号密码（或短信验证码），完成身份认证。</w:t>
      </w:r>
    </w:p>
    <w:p>
      <w:pPr>
        <w:spacing w:before="312" w:beforeLines="100" w:after="312" w:afterLines="100" w:line="360" w:lineRule="auto"/>
        <w:rPr>
          <w:rFonts w:hint="eastAsia" w:ascii="仿宋" w:hAnsi="仿宋" w:eastAsia="仿宋"/>
          <w:sz w:val="28"/>
          <w:szCs w:val="28"/>
        </w:rPr>
      </w:pPr>
      <w:r>
        <w:drawing>
          <wp:inline distT="0" distB="0" distL="0" distR="0">
            <wp:extent cx="2956560" cy="5946775"/>
            <wp:effectExtent l="190500" t="190500" r="167640" b="168275"/>
            <wp:docPr id="16833314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3145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7062" cy="594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widowControl/>
        <w:spacing w:before="312" w:beforeLines="100" w:after="312" w:afterLines="100" w:line="360" w:lineRule="auto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4、进入直播学习。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登录成功后自动跳转至直播间，开始学习。</w:t>
      </w:r>
    </w:p>
    <w:p>
      <w:pPr>
        <w:spacing w:before="312" w:beforeLines="100" w:after="312" w:afterLines="100" w:line="360" w:lineRule="auto"/>
        <w:rPr>
          <w:rFonts w:hint="eastAsia" w:ascii="仿宋" w:hAnsi="仿宋" w:eastAsia="仿宋"/>
          <w:sz w:val="28"/>
          <w:szCs w:val="28"/>
        </w:rPr>
      </w:pPr>
      <w:r>
        <w:drawing>
          <wp:inline distT="0" distB="0" distL="0" distR="0">
            <wp:extent cx="2891790" cy="5946775"/>
            <wp:effectExtent l="190500" t="190500" r="175260" b="168275"/>
            <wp:docPr id="21457796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7966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2176" cy="594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5、回放观看。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每个课程直播结束后，自动设置「回放」，支持无限次观看，可随时暂停或重复学习。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1、建议提前5分钟进入直播间，每个课程时长约45分钟。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2、如遇卡顿，可尝试刷新页面或切换网络后重新进入。</w:t>
      </w:r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汉仪书宋二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95"/>
    <w:rsid w:val="00092B34"/>
    <w:rsid w:val="000A07A6"/>
    <w:rsid w:val="00125C69"/>
    <w:rsid w:val="0017118F"/>
    <w:rsid w:val="00173214"/>
    <w:rsid w:val="00252811"/>
    <w:rsid w:val="00257195"/>
    <w:rsid w:val="002E0DA1"/>
    <w:rsid w:val="002F0DC9"/>
    <w:rsid w:val="00322435"/>
    <w:rsid w:val="0033379D"/>
    <w:rsid w:val="00375321"/>
    <w:rsid w:val="003D4FEC"/>
    <w:rsid w:val="004303A1"/>
    <w:rsid w:val="004326DB"/>
    <w:rsid w:val="0043522A"/>
    <w:rsid w:val="004A756C"/>
    <w:rsid w:val="004B5D39"/>
    <w:rsid w:val="004C36A4"/>
    <w:rsid w:val="004E208B"/>
    <w:rsid w:val="004F679A"/>
    <w:rsid w:val="00585867"/>
    <w:rsid w:val="005D08F1"/>
    <w:rsid w:val="005D16BA"/>
    <w:rsid w:val="006670AD"/>
    <w:rsid w:val="0067338B"/>
    <w:rsid w:val="006C4BE0"/>
    <w:rsid w:val="006C6295"/>
    <w:rsid w:val="007305E7"/>
    <w:rsid w:val="00732710"/>
    <w:rsid w:val="007371AD"/>
    <w:rsid w:val="0076537C"/>
    <w:rsid w:val="0077357F"/>
    <w:rsid w:val="007F5050"/>
    <w:rsid w:val="00815F06"/>
    <w:rsid w:val="00852E4A"/>
    <w:rsid w:val="00863466"/>
    <w:rsid w:val="008733D9"/>
    <w:rsid w:val="008828B2"/>
    <w:rsid w:val="00884804"/>
    <w:rsid w:val="008C028D"/>
    <w:rsid w:val="008E4DB5"/>
    <w:rsid w:val="009B0210"/>
    <w:rsid w:val="009B7410"/>
    <w:rsid w:val="00A03D57"/>
    <w:rsid w:val="00A12A27"/>
    <w:rsid w:val="00A22EAC"/>
    <w:rsid w:val="00A31D66"/>
    <w:rsid w:val="00A42017"/>
    <w:rsid w:val="00AC41CC"/>
    <w:rsid w:val="00AC776E"/>
    <w:rsid w:val="00AD62BA"/>
    <w:rsid w:val="00B04E9A"/>
    <w:rsid w:val="00B06347"/>
    <w:rsid w:val="00BE5990"/>
    <w:rsid w:val="00BF3833"/>
    <w:rsid w:val="00C17ACC"/>
    <w:rsid w:val="00C20239"/>
    <w:rsid w:val="00C52657"/>
    <w:rsid w:val="00C81F32"/>
    <w:rsid w:val="00C90BB3"/>
    <w:rsid w:val="00CF27CB"/>
    <w:rsid w:val="00D06DEF"/>
    <w:rsid w:val="00D219D3"/>
    <w:rsid w:val="00E26431"/>
    <w:rsid w:val="00EA5992"/>
    <w:rsid w:val="00EC3A93"/>
    <w:rsid w:val="00F83548"/>
    <w:rsid w:val="00FB4512"/>
    <w:rsid w:val="00FB6AB5"/>
    <w:rsid w:val="FF9D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2025-03-19T08:38:00Z</dcterms:created>
  <dc:creator>徐芳建</dc:creator>
  <cp:lastModifiedBy>李雅婷</cp:lastModifiedBy>
  <dcterms:modified xsi:type="dcterms:W3CDTF">2025-03-19T14:43:29Z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7FE1C3D2346C18E19167DA6717081234</vt:lpwstr>
  </property>
</Properties>
</file>