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现代设施农业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9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  <w:t>（模板）</w:t>
      </w:r>
    </w:p>
    <w:p>
      <w:pPr>
        <w:adjustRightInd w:val="0"/>
        <w:snapToGrid w:val="0"/>
        <w:spacing w:line="59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单位：万元</w:t>
      </w:r>
    </w:p>
    <w:tbl>
      <w:tblPr>
        <w:tblStyle w:val="5"/>
        <w:tblW w:w="90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85"/>
        <w:gridCol w:w="659"/>
        <w:gridCol w:w="676"/>
        <w:gridCol w:w="886"/>
        <w:gridCol w:w="983"/>
        <w:gridCol w:w="1215"/>
        <w:gridCol w:w="1212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申报主体名称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申报主体地址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申报主体类型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建设项目名称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建设项目类型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建设项目地址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贷款用途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申请贴息金额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万元整（￥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万元）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贴息账户名称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/>
              </w:rPr>
              <w:t>（银行还本付息账户）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开户行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贴息账号/卡号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负责人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联系方式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055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2024年7月1日至2025年12月31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日期间存续及新增贷款、付息及贴息申报情况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贷款银行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贷款金额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贷款类型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贷款利率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贷款合同号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贷款资金用途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实际贷款期限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应付贷款利息金额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申请财政贴息金额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  月至  年  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同笔贷款在相同时间段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否获得其他贷款贴息情况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贷款银行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贷款金额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贷款类型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贷款利率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其他贷款贴息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贴息资金来源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实际贴息期限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实获贴息金额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进展（申报中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/已获得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申报主体意见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日获得银行贷款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万元，用于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，贷款符合广东省现代设施农业建设贷款贴息政策有关要求，现申报贷款贴息资金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万元（含预贴息金额），并就申报事项出具《申报主体法律承诺书》，愿承担全部法律责任和后果。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（盖公章）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负责人签字（盖法人章/手印）：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2310" w:leftChars="1100" w:right="0" w:firstLine="2520" w:firstLineChars="1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年    月     日</w:t>
            </w:r>
          </w:p>
        </w:tc>
      </w:tr>
    </w:tbl>
    <w:p>
      <w:pPr>
        <w:adjustRightInd w:val="0"/>
        <w:snapToGrid w:val="0"/>
        <w:spacing w:line="59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</w:pPr>
    </w:p>
    <w:p>
      <w:pPr>
        <w:pStyle w:val="3"/>
        <w:widowControl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lang w:eastAsia="zh-CN"/>
        </w:rPr>
        <w:t>主体类型包括：</w:t>
      </w:r>
      <w:r>
        <w:rPr>
          <w:rFonts w:hint="eastAsia" w:ascii="仿宋_GB2312" w:hAnsi="仿宋_GB2312" w:eastAsia="仿宋_GB2312" w:cs="仿宋_GB2312"/>
          <w:lang w:val="en-US" w:eastAsia="zh-CN"/>
        </w:rPr>
        <w:t>农户、家庭农场、农民合作社、农业企业以及农业社会化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240" w:lineRule="auto"/>
        <w:ind w:left="0" w:right="0" w:firstLine="720" w:firstLineChars="3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服务组织、农村集体经济组织等各类农业经营主体；</w:t>
      </w:r>
    </w:p>
    <w:p>
      <w:pPr>
        <w:pStyle w:val="3"/>
        <w:widowControl w:val="0"/>
        <w:adjustRightInd w:val="0"/>
        <w:snapToGrid w:val="0"/>
        <w:spacing w:before="0" w:beforeAutospacing="0" w:after="0" w:afterAutospacing="0" w:line="240" w:lineRule="auto"/>
        <w:ind w:left="0" w:right="0" w:firstLine="48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2.建设项目类型包括：设施种植、设施畜牧、设施渔业、产地加工仓储保鲜冷链</w:t>
      </w:r>
    </w:p>
    <w:p>
      <w:pPr>
        <w:pStyle w:val="3"/>
        <w:widowControl w:val="0"/>
        <w:numPr>
          <w:ilvl w:val="-1"/>
          <w:numId w:val="0"/>
        </w:numPr>
        <w:adjustRightInd w:val="0"/>
        <w:snapToGrid w:val="0"/>
        <w:spacing w:before="0" w:beforeAutospacing="0" w:after="0" w:afterAutospacing="0" w:line="240" w:lineRule="auto"/>
        <w:ind w:left="0" w:leftChars="0" w:right="0" w:firstLine="720" w:firstLineChars="3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物流设施、粮食产地烘干设施；</w:t>
      </w:r>
    </w:p>
    <w:p>
      <w:r>
        <w:rPr>
          <w:rFonts w:hint="eastAsia" w:ascii="仿宋_GB2312" w:hAnsi="仿宋_GB2312" w:eastAsia="仿宋_GB2312" w:cs="仿宋_GB2312"/>
          <w:lang w:val="en-US" w:eastAsia="zh-CN"/>
        </w:rPr>
        <w:t>3.贴息账户原则上为该申报主体在贷款银行的还本付息账户。</w:t>
      </w:r>
      <w:bookmarkStart w:id="0" w:name="_GoBack"/>
      <w:bookmarkEnd w:id="0"/>
    </w:p>
    <w:sectPr>
      <w:pgSz w:w="11906" w:h="16838"/>
      <w:pgMar w:top="2211" w:right="1531" w:bottom="187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5B12"/>
    <w:rsid w:val="25585BE3"/>
    <w:rsid w:val="2ED95B12"/>
    <w:rsid w:val="309178C5"/>
    <w:rsid w:val="42885DFF"/>
    <w:rsid w:val="6927607D"/>
    <w:rsid w:val="72861025"/>
    <w:rsid w:val="741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next w:val="2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市农业局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2026-01-16T03:38:00Z</dcterms:created>
  <dc:creator>郭倩雯</dc:creator>
  <cp:lastModifiedBy>郭倩雯</cp:lastModifiedBy>
  <dcterms:modified xsi:type="dcterms:W3CDTF">2026-01-16T03:38:30Z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